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36" w:rsidRPr="00C2565E" w:rsidRDefault="00C2565E" w:rsidP="00C25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65E">
        <w:rPr>
          <w:rFonts w:ascii="Times New Roman" w:hAnsi="Times New Roman" w:cs="Times New Roman"/>
          <w:b/>
          <w:sz w:val="32"/>
          <w:szCs w:val="32"/>
        </w:rPr>
        <w:t>BẢNG LƯƠNG VÀ PHỤ CẤP CỦA BỘ ĐỘI BIÊN PHÒNG TRONG NĂM 2019</w:t>
      </w:r>
    </w:p>
    <w:p w:rsidR="00C2565E" w:rsidRPr="00414584" w:rsidRDefault="00C2565E">
      <w:pPr>
        <w:rPr>
          <w:rFonts w:ascii="Times New Roman" w:hAnsi="Times New Roman" w:cs="Times New Roman"/>
          <w:sz w:val="26"/>
          <w:szCs w:val="26"/>
        </w:rPr>
      </w:pPr>
    </w:p>
    <w:p w:rsidR="000161C3" w:rsidRPr="00414584" w:rsidRDefault="00137665">
      <w:pPr>
        <w:rPr>
          <w:rStyle w:val="Strong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414584">
        <w:rPr>
          <w:rFonts w:ascii="Times New Roman" w:hAnsi="Times New Roman" w:cs="Times New Roman"/>
          <w:b/>
          <w:sz w:val="26"/>
          <w:szCs w:val="26"/>
        </w:rPr>
        <w:t>BẢNG LƯƠNG BỘ</w:t>
      </w:r>
      <w:r w:rsidR="00890268">
        <w:rPr>
          <w:rFonts w:ascii="Times New Roman" w:hAnsi="Times New Roman" w:cs="Times New Roman"/>
          <w:b/>
          <w:sz w:val="26"/>
          <w:szCs w:val="26"/>
        </w:rPr>
        <w:t xml:space="preserve"> ĐỘI</w:t>
      </w:r>
      <w:r w:rsidRPr="00414584">
        <w:rPr>
          <w:rFonts w:ascii="Times New Roman" w:hAnsi="Times New Roman" w:cs="Times New Roman"/>
          <w:b/>
          <w:sz w:val="26"/>
          <w:szCs w:val="26"/>
        </w:rPr>
        <w:t xml:space="preserve"> BIÊN PHÒNG LÀ SĨ QUAN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25"/>
        <w:gridCol w:w="900"/>
        <w:gridCol w:w="2700"/>
        <w:gridCol w:w="2610"/>
      </w:tblGrid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B62C56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01/01/2019</w:t>
            </w:r>
            <w:r w:rsidR="00D61D24"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D61D24"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đến</w:t>
            </w:r>
            <w:proofErr w:type="spellEnd"/>
            <w:r w:rsidR="00D61D24"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30/6/2019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01/7/2019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12,788,000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Thiếu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11,954,000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11,120,000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Thượng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10,147,000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9,174,000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Thiếu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8,340,000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7,506,000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Thượng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6,950,000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4,60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6,394,000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61D24" w:rsidRPr="00414584" w:rsidTr="004B5458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A91CB9">
            <w:pPr>
              <w:spacing w:after="150" w:line="0" w:lineRule="atLeast"/>
              <w:ind w:left="10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Thiếu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4,20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0161C3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5,838,000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1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137665" w:rsidRPr="00414584" w:rsidRDefault="00137665" w:rsidP="00137665">
      <w:pPr>
        <w:shd w:val="clear" w:color="auto" w:fill="FFFFFF"/>
        <w:tabs>
          <w:tab w:val="left" w:pos="652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137665" w:rsidRPr="00414584" w:rsidRDefault="00137665" w:rsidP="00137665">
      <w:pPr>
        <w:shd w:val="clear" w:color="auto" w:fill="FFFFFF"/>
        <w:tabs>
          <w:tab w:val="left" w:pos="652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PHỤ CẤP HẠ SĨ QUAN, CHIẾN SĨ THAM GIA NGHĨA VỤ BIÊN PHÒNG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900"/>
        <w:gridCol w:w="2700"/>
        <w:gridCol w:w="2610"/>
      </w:tblGrid>
      <w:tr w:rsidR="00D61D24" w:rsidRPr="00414584" w:rsidTr="004B5458">
        <w:trPr>
          <w:trHeight w:val="16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phụ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r w:rsidR="00B62C56"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</w:rPr>
              <w:t>01/01/2019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</w:rPr>
              <w:t xml:space="preserve"> 30/6/2018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41458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phụ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6"/>
                <w:szCs w:val="26"/>
              </w:rPr>
              <w:t>01/07/2019</w:t>
            </w:r>
          </w:p>
        </w:tc>
      </w:tr>
      <w:tr w:rsidR="00D61D24" w:rsidRPr="00414584" w:rsidTr="004B54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   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Thượng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973,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A85C2D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5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1,043,000</w:t>
            </w:r>
          </w:p>
        </w:tc>
      </w:tr>
      <w:tr w:rsidR="00D61D24" w:rsidRPr="00414584" w:rsidTr="004B54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   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834,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A85C2D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5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894,000</w:t>
            </w:r>
          </w:p>
        </w:tc>
      </w:tr>
      <w:tr w:rsidR="00D61D24" w:rsidRPr="00414584" w:rsidTr="004B54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    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Hạ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695,000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A85C2D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5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745,000</w:t>
            </w:r>
          </w:p>
        </w:tc>
      </w:tr>
      <w:tr w:rsidR="00D61D24" w:rsidRPr="00414584" w:rsidTr="004B54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    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Binh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625,500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A85C2D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5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670,500</w:t>
            </w:r>
          </w:p>
        </w:tc>
      </w:tr>
      <w:tr w:rsidR="00D61D24" w:rsidRPr="00414584" w:rsidTr="004B545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    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Binh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nhì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414584" w:rsidRDefault="00D61D24" w:rsidP="00853F16">
            <w:pPr>
              <w:spacing w:after="15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556,000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24" w:rsidRPr="00A85C2D" w:rsidRDefault="00D61D24" w:rsidP="004145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5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596,000</w:t>
            </w:r>
          </w:p>
        </w:tc>
      </w:tr>
    </w:tbl>
    <w:p w:rsidR="00137665" w:rsidRPr="00414584" w:rsidRDefault="00137665" w:rsidP="00137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35F69" w:rsidRPr="00414584" w:rsidRDefault="00D35F69" w:rsidP="001376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BẢNG NÂNG LƯƠNG QUÂN HÀM SĨ QUAN </w:t>
      </w:r>
      <w:r w:rsidR="00137665" w:rsidRPr="004145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BỘ ĐỘI BIÊN PHÒNG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316"/>
        <w:gridCol w:w="630"/>
        <w:gridCol w:w="1478"/>
        <w:gridCol w:w="1260"/>
        <w:gridCol w:w="630"/>
        <w:gridCol w:w="1478"/>
        <w:gridCol w:w="1260"/>
      </w:tblGrid>
      <w:tr w:rsidR="00EC21F4" w:rsidRPr="00414584" w:rsidTr="00B62C56">
        <w:trPr>
          <w:trHeight w:val="60"/>
        </w:trPr>
        <w:tc>
          <w:tcPr>
            <w:tcW w:w="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hàm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sĩ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Nâng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lần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3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Nâng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lần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2</w:t>
            </w:r>
          </w:p>
        </w:tc>
      </w:tr>
      <w:tr w:rsidR="00EC21F4" w:rsidRPr="00414584" w:rsidTr="00B62C56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01</w:t>
            </w:r>
            <w:r w:rsidR="00B62C5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/01/2019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01/07/2019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EC21F4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AD55D7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01/01/2019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1F4" w:rsidRPr="00414584" w:rsidRDefault="00AD55D7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01/07/2019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9,80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13,622,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Thiếu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tướng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12,788,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8,40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11,676,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8,60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11,954,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814,000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Thượng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10,703,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11,259,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069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9,730,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7,40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10,286,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026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Thiếu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tá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6,40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8,896,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536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6,80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9,452,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5,80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8,062,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6,20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8,618,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B62C56" w:rsidRPr="00414584" w:rsidTr="00B62C56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Thượng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5,35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7,436,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62C56" w:rsidP="00D35F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5,70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414584" w:rsidRDefault="00BC7BF2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7,923,</w:t>
            </w:r>
            <w:r w:rsidR="00B62C56"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C56" w:rsidRPr="00BC7BF2" w:rsidRDefault="00B62C56" w:rsidP="00B62C5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</w:t>
            </w:r>
            <w:r w:rsidR="00BC7BF2"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C7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137665" w:rsidRPr="00414584" w:rsidRDefault="00853F16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 </w:t>
      </w:r>
    </w:p>
    <w:p w:rsidR="00853F16" w:rsidRPr="00414584" w:rsidRDefault="00137665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PHỤ CẤP CHỨC VỤ LÃNH ĐẠO CỦA BỘ ĐỘI BIÊN PHÒNG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535"/>
        <w:gridCol w:w="735"/>
        <w:gridCol w:w="2340"/>
        <w:gridCol w:w="2340"/>
      </w:tblGrid>
      <w:tr w:rsidR="00AD55D7" w:rsidRPr="00414584" w:rsidTr="004B5458">
        <w:trPr>
          <w:trHeight w:val="6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STT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danh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lãnh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01/01/2019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30/6/2019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414584" w:rsidRDefault="00AD55D7" w:rsidP="00EC21F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01/07/2019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lệnh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biên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1,737,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lệnh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1,529,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Phó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tư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lệnh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1,390,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Chỉ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huy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Chính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ủy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chỉ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huy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Bộ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biên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phòng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cấp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0,90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1,251,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Lữ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4B54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1,112,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973,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Phó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834,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Tiểu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695,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Phó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tiểu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đoàn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556,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417,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Phó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347,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AD55D7" w:rsidRPr="00414584" w:rsidTr="004B545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0,20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5D7" w:rsidRPr="00414584" w:rsidRDefault="00AD55D7" w:rsidP="00EC21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278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</w:t>
            </w: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5D7" w:rsidRPr="00E51F88" w:rsidRDefault="00AD55D7" w:rsidP="00E51F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51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70621C" w:rsidRDefault="0070621C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bookmarkStart w:id="0" w:name="_GoBack"/>
      <w:bookmarkEnd w:id="0"/>
    </w:p>
    <w:p w:rsidR="00D35F69" w:rsidRPr="00414584" w:rsidRDefault="00137665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BẢNG LƯƠNG CỦA BỘ ĐỘI BIÊN PHÒNG LÀ QUÂN NHÂN CHUYÊN NGHIỆP</w:t>
      </w:r>
    </w:p>
    <w:tbl>
      <w:tblPr>
        <w:tblW w:w="8460" w:type="dxa"/>
        <w:jc w:val="center"/>
        <w:tblInd w:w="-1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41"/>
        <w:gridCol w:w="667"/>
        <w:gridCol w:w="41"/>
        <w:gridCol w:w="1316"/>
        <w:gridCol w:w="9"/>
        <w:gridCol w:w="1244"/>
        <w:gridCol w:w="33"/>
        <w:gridCol w:w="671"/>
        <w:gridCol w:w="9"/>
        <w:gridCol w:w="1391"/>
        <w:gridCol w:w="11"/>
        <w:gridCol w:w="1185"/>
      </w:tblGrid>
      <w:tr w:rsidR="00137665" w:rsidRPr="00414584" w:rsidTr="004B5458">
        <w:trPr>
          <w:jc w:val="center"/>
        </w:trPr>
        <w:tc>
          <w:tcPr>
            <w:tcW w:w="846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nghiệp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cao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</w:p>
        </w:tc>
      </w:tr>
      <w:tr w:rsidR="00137665" w:rsidRPr="00414584" w:rsidTr="004B5458">
        <w:trPr>
          <w:trHeight w:val="435"/>
          <w:jc w:val="center"/>
        </w:trPr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</w:p>
        </w:tc>
        <w:tc>
          <w:tcPr>
            <w:tcW w:w="3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</w:tr>
      <w:tr w:rsidR="00137665" w:rsidRPr="00414584" w:rsidTr="004B5458">
        <w:trPr>
          <w:trHeight w:val="390"/>
          <w:jc w:val="center"/>
        </w:trPr>
        <w:tc>
          <w:tcPr>
            <w:tcW w:w="21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665" w:rsidRPr="00414584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01/01/2019 – 30/06/2019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01/7/2019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01/01/2019 – 30/06/2019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01/7/2019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3.85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5.351.500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736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3.65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5.073.500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5.838.000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5.560.000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960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4.55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6.324.500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779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4.35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6.046.500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481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4.9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6.811.000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4.7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6.533.000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5.25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7.297.500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5.05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7.019.500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524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5.6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7.784.000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344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5.4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7.506.000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046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5.95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8.270.500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865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5.75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7.992.500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8.567.500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6.3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8.757.000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6.1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8.479.000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9.089.000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6.65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9.243.500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908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6.45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8.965.500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9.610.500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6.7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9.730.000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983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6.8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9.452.000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10.132.000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7.35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10.216.500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951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7.15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9.938.500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10.653.500</w:t>
            </w:r>
          </w:p>
        </w:tc>
      </w:tr>
      <w:tr w:rsidR="00C05180" w:rsidRPr="00414584" w:rsidTr="004B5458">
        <w:trPr>
          <w:jc w:val="center"/>
        </w:trPr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7.7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10.730.000</w:t>
            </w:r>
          </w:p>
        </w:tc>
        <w:tc>
          <w:tcPr>
            <w:tcW w:w="1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C05180" w:rsidP="00C051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</w:t>
            </w:r>
            <w:r w:rsidR="00EA2DBE"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414584" w:rsidRDefault="00C05180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10.425.000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80" w:rsidRPr="00EA2DBE" w:rsidRDefault="00EA2DBE" w:rsidP="00EA2DB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11.175.000</w:t>
            </w:r>
          </w:p>
        </w:tc>
      </w:tr>
      <w:tr w:rsidR="00137665" w:rsidRPr="00414584" w:rsidTr="004B5458">
        <w:trPr>
          <w:jc w:val="center"/>
        </w:trPr>
        <w:tc>
          <w:tcPr>
            <w:tcW w:w="846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nghiệp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trung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cấp</w:t>
            </w:r>
            <w:proofErr w:type="spellEnd"/>
          </w:p>
        </w:tc>
      </w:tr>
      <w:tr w:rsidR="00137665" w:rsidRPr="00414584" w:rsidTr="004B5458">
        <w:trPr>
          <w:trHeight w:val="435"/>
          <w:jc w:val="center"/>
        </w:trPr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</w:p>
        </w:tc>
        <w:tc>
          <w:tcPr>
            <w:tcW w:w="3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</w:tr>
      <w:tr w:rsidR="00137665" w:rsidRPr="00414584" w:rsidTr="004B5458">
        <w:trPr>
          <w:trHeight w:val="1783"/>
          <w:jc w:val="center"/>
        </w:trPr>
        <w:tc>
          <w:tcPr>
            <w:tcW w:w="2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665" w:rsidRPr="00414584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AD55D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01/01/2019 – 30/06/2019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01/7/2018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AD55D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01/01/2019 – 30/06/2019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AD55D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01/7/2019</w:t>
            </w:r>
          </w:p>
        </w:tc>
      </w:tr>
      <w:tr w:rsidR="00E17319" w:rsidRPr="00414584" w:rsidTr="004B5458">
        <w:trPr>
          <w:trHeight w:val="420"/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3.5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4.865.000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5.215.000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3.2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4.448.000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4.768.000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2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3.8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5.282.000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5.662.000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3.5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4.865.000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5.215.000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3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4.1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5.699.000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6.109.000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3.8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5.282.000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5.662.000</w:t>
            </w:r>
          </w:p>
        </w:tc>
      </w:tr>
      <w:tr w:rsidR="00E17319" w:rsidRPr="00414584" w:rsidTr="004B5458">
        <w:trPr>
          <w:trHeight w:val="330"/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4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4.4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6.116.000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6.556.000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4.1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5.699.000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6.109.000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5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4.7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6.533.000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7.003.000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4.4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6.116.000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6.556.000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6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6.950.000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7.450.000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4.7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6.533.000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7.003.000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7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5.3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7.367.000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7.897.000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5.0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6.950.000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7.450.000</w:t>
            </w:r>
          </w:p>
        </w:tc>
      </w:tr>
      <w:tr w:rsidR="00E17319" w:rsidRPr="00414584" w:rsidTr="004B5458">
        <w:trPr>
          <w:trHeight w:val="407"/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8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5.6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7.784.000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8.344.000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5.3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7.367.000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7.897.000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9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5.9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8.201.000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8.791.000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5.6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7.784.000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8.344.000</w:t>
            </w:r>
          </w:p>
        </w:tc>
      </w:tr>
      <w:tr w:rsidR="00E17319" w:rsidRPr="00414584" w:rsidTr="004B5458">
        <w:trPr>
          <w:jc w:val="center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10</w:t>
            </w:r>
          </w:p>
        </w:tc>
        <w:tc>
          <w:tcPr>
            <w:tcW w:w="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6.2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8.618.000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9.238.000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5.9</w:t>
            </w:r>
          </w:p>
        </w:tc>
        <w:tc>
          <w:tcPr>
            <w:tcW w:w="1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8.201.000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AD55D7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8.791.000</w:t>
            </w:r>
          </w:p>
        </w:tc>
      </w:tr>
    </w:tbl>
    <w:p w:rsidR="00137665" w:rsidRPr="00414584" w:rsidRDefault="00137665" w:rsidP="00A91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458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8317" w:type="dxa"/>
        <w:jc w:val="center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720"/>
        <w:gridCol w:w="1350"/>
        <w:gridCol w:w="1260"/>
        <w:gridCol w:w="720"/>
        <w:gridCol w:w="1440"/>
        <w:gridCol w:w="1800"/>
      </w:tblGrid>
      <w:tr w:rsidR="00137665" w:rsidRPr="00414584" w:rsidTr="004B5458">
        <w:trPr>
          <w:jc w:val="center"/>
        </w:trPr>
        <w:tc>
          <w:tcPr>
            <w:tcW w:w="83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sơ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</w:tr>
      <w:tr w:rsidR="00137665" w:rsidRPr="00414584" w:rsidTr="004B5458">
        <w:trPr>
          <w:trHeight w:val="435"/>
          <w:jc w:val="center"/>
        </w:trPr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137665" w:rsidRPr="00414584" w:rsidTr="004B5458">
        <w:trPr>
          <w:trHeight w:val="390"/>
          <w:jc w:val="center"/>
        </w:trPr>
        <w:tc>
          <w:tcPr>
            <w:tcW w:w="1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665" w:rsidRPr="00414584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01/</w:t>
            </w:r>
            <w:r w:rsidR="00946CC7">
              <w:rPr>
                <w:rFonts w:ascii="Times New Roman" w:eastAsia="Times New Roman" w:hAnsi="Times New Roman" w:cs="Times New Roman"/>
                <w:sz w:val="26"/>
                <w:szCs w:val="26"/>
              </w:rPr>
              <w:t>01/2019 – 30/06/2019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946CC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01/7/2019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137665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946CC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01/01/2019 – 30/06/2019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665" w:rsidRPr="00414584" w:rsidRDefault="00946CC7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01/7/2019</w:t>
            </w:r>
          </w:p>
        </w:tc>
      </w:tr>
      <w:tr w:rsidR="00E17319" w:rsidRPr="00414584" w:rsidTr="004B5458">
        <w:trPr>
          <w:trHeight w:val="330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4.448.000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2.95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4.100.500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4.795.500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4.448.000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5.143.000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4.795.500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5.490.500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5.143.000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5.838.000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3.95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5.490.500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6.185.500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5.838.000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6.533.000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6.185.500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6.880.500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6.533.000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003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7.228.000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4.95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6.880.500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E17319" w:rsidRPr="00414584" w:rsidTr="004B5458">
        <w:trPr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Bậc</w:t>
            </w:r>
            <w:proofErr w:type="spellEnd"/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7.575.500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137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319" w:rsidRPr="00414584" w:rsidRDefault="00E17319" w:rsidP="00FA24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584">
              <w:rPr>
                <w:rFonts w:ascii="Times New Roman" w:eastAsia="Times New Roman" w:hAnsi="Times New Roman" w:cs="Times New Roman"/>
                <w:sz w:val="26"/>
                <w:szCs w:val="26"/>
              </w:rPr>
              <w:t>7.228.000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319" w:rsidRPr="00850310" w:rsidRDefault="004D3D12" w:rsidP="004D3D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748</w:t>
            </w:r>
            <w:r w:rsidR="00850310"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0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137665" w:rsidRPr="00414584" w:rsidRDefault="00137665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53F16" w:rsidRPr="00414584" w:rsidRDefault="00853F16" w:rsidP="00853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Mức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lương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xác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dựa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trên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mức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lương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cơ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sở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được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áp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dụng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cho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các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đối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tượng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thuộc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lực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lượng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vũ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trang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nhân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dân Việt Nam tại </w:t>
      </w:r>
      <w:proofErr w:type="spellStart"/>
      <w:r w:rsidR="00DB4BF6" w:rsidRP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Nghị</w:t>
      </w:r>
      <w:proofErr w:type="spellEnd"/>
      <w:r w:rsidR="00DB4BF6" w:rsidRP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="00DB4BF6" w:rsidRP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định</w:t>
      </w:r>
      <w:proofErr w:type="spellEnd"/>
      <w:r w:rsidR="00DB4BF6" w:rsidRP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72/2018/NĐ-CP</w:t>
      </w:r>
      <w:r w:rsidR="00DB4BF6"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mức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lương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cơ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sở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là</w:t>
      </w:r>
      <w:proofErr w:type="spellEnd"/>
      <w:r w:rsidR="00DB4BF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1.39</w:t>
      </w:r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0.000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đồng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 x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hệ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số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lương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của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từng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cấp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bậc</w:t>
      </w:r>
      <w:proofErr w:type="spellEnd"/>
      <w:r w:rsidRPr="0041458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).</w:t>
      </w:r>
      <w:proofErr w:type="gramEnd"/>
    </w:p>
    <w:p w:rsidR="00853F16" w:rsidRPr="00414584" w:rsidRDefault="00853F16">
      <w:pPr>
        <w:rPr>
          <w:rFonts w:ascii="Times New Roman" w:hAnsi="Times New Roman" w:cs="Times New Roman"/>
          <w:sz w:val="26"/>
          <w:szCs w:val="26"/>
        </w:rPr>
      </w:pPr>
    </w:p>
    <w:sectPr w:rsidR="00853F16" w:rsidRPr="0041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0"/>
    <w:rsid w:val="00002E4A"/>
    <w:rsid w:val="000161C3"/>
    <w:rsid w:val="0005319F"/>
    <w:rsid w:val="00110D9A"/>
    <w:rsid w:val="00124912"/>
    <w:rsid w:val="00137665"/>
    <w:rsid w:val="002A742D"/>
    <w:rsid w:val="003B6247"/>
    <w:rsid w:val="00414584"/>
    <w:rsid w:val="00425BEF"/>
    <w:rsid w:val="0043217C"/>
    <w:rsid w:val="0045099E"/>
    <w:rsid w:val="004B5458"/>
    <w:rsid w:val="004D3D12"/>
    <w:rsid w:val="00534D48"/>
    <w:rsid w:val="00555540"/>
    <w:rsid w:val="00624779"/>
    <w:rsid w:val="0067560B"/>
    <w:rsid w:val="00677D36"/>
    <w:rsid w:val="0070621C"/>
    <w:rsid w:val="008100AE"/>
    <w:rsid w:val="00850310"/>
    <w:rsid w:val="00853F16"/>
    <w:rsid w:val="00890268"/>
    <w:rsid w:val="00907B54"/>
    <w:rsid w:val="00946CC7"/>
    <w:rsid w:val="00A85C2D"/>
    <w:rsid w:val="00A91CB9"/>
    <w:rsid w:val="00AD55D7"/>
    <w:rsid w:val="00AE6386"/>
    <w:rsid w:val="00B53614"/>
    <w:rsid w:val="00B57860"/>
    <w:rsid w:val="00B62C56"/>
    <w:rsid w:val="00BC7BF2"/>
    <w:rsid w:val="00C05180"/>
    <w:rsid w:val="00C2565E"/>
    <w:rsid w:val="00CB183A"/>
    <w:rsid w:val="00D35F69"/>
    <w:rsid w:val="00D61D24"/>
    <w:rsid w:val="00DB4BF6"/>
    <w:rsid w:val="00E17319"/>
    <w:rsid w:val="00E205D7"/>
    <w:rsid w:val="00E51F88"/>
    <w:rsid w:val="00EA2DBE"/>
    <w:rsid w:val="00EC21F4"/>
    <w:rsid w:val="00F16103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1C3"/>
    <w:rPr>
      <w:b/>
      <w:bCs/>
    </w:rPr>
  </w:style>
  <w:style w:type="paragraph" w:styleId="NormalWeb">
    <w:name w:val="Normal (Web)"/>
    <w:basedOn w:val="Normal"/>
    <w:uiPriority w:val="99"/>
    <w:unhideWhenUsed/>
    <w:rsid w:val="000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61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3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1C3"/>
    <w:rPr>
      <w:b/>
      <w:bCs/>
    </w:rPr>
  </w:style>
  <w:style w:type="paragraph" w:styleId="NormalWeb">
    <w:name w:val="Normal (Web)"/>
    <w:basedOn w:val="Normal"/>
    <w:uiPriority w:val="99"/>
    <w:unhideWhenUsed/>
    <w:rsid w:val="000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61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3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</cp:revision>
  <dcterms:created xsi:type="dcterms:W3CDTF">2018-11-26T02:06:00Z</dcterms:created>
  <dcterms:modified xsi:type="dcterms:W3CDTF">2018-11-26T02:29:00Z</dcterms:modified>
</cp:coreProperties>
</file>