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A3" w:rsidRDefault="006551D8" w:rsidP="006551D8">
      <w:pPr>
        <w:jc w:val="center"/>
      </w:pPr>
      <w:r>
        <w:t>VĂN BẢN DÀNH CHO CÁN BỘ, CÔNG CHỨC, VIÊN CHỨC 2018</w:t>
      </w: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9"/>
        <w:gridCol w:w="7751"/>
      </w:tblGrid>
      <w:tr w:rsidR="001C68A3" w:rsidTr="001C68A3">
        <w:trPr>
          <w:tblCellSpacing w:w="0" w:type="dxa"/>
        </w:trPr>
        <w:tc>
          <w:tcPr>
            <w:tcW w:w="1639" w:type="dxa"/>
            <w:tcBorders>
              <w:top w:val="outset" w:sz="6" w:space="0" w:color="auto"/>
              <w:left w:val="outset" w:sz="6" w:space="0" w:color="auto"/>
              <w:bottom w:val="outset" w:sz="6" w:space="0" w:color="auto"/>
              <w:right w:val="outset" w:sz="6" w:space="0" w:color="auto"/>
            </w:tcBorders>
            <w:vAlign w:val="center"/>
            <w:hideMark/>
          </w:tcPr>
          <w:p w:rsidR="001C68A3" w:rsidRDefault="001C68A3">
            <w:pPr>
              <w:pStyle w:val="NormalWeb"/>
              <w:jc w:val="center"/>
              <w:rPr>
                <w:rFonts w:ascii="Arial" w:hAnsi="Arial" w:cs="Arial"/>
                <w:color w:val="333333"/>
                <w:sz w:val="20"/>
                <w:szCs w:val="20"/>
              </w:rPr>
            </w:pPr>
            <w:r>
              <w:rPr>
                <w:rFonts w:ascii="Arial" w:hAnsi="Arial" w:cs="Arial"/>
                <w:color w:val="333333"/>
                <w:sz w:val="20"/>
                <w:szCs w:val="20"/>
              </w:rPr>
              <w:t>Luật</w:t>
            </w:r>
          </w:p>
        </w:tc>
        <w:tc>
          <w:tcPr>
            <w:tcW w:w="7751" w:type="dxa"/>
            <w:tcBorders>
              <w:top w:val="outset" w:sz="6" w:space="0" w:color="auto"/>
              <w:left w:val="outset" w:sz="6" w:space="0" w:color="auto"/>
              <w:bottom w:val="outset" w:sz="6" w:space="0" w:color="auto"/>
              <w:right w:val="outset" w:sz="6" w:space="0" w:color="auto"/>
            </w:tcBorders>
            <w:vAlign w:val="center"/>
            <w:hideMark/>
          </w:tcPr>
          <w:p w:rsidR="001C68A3" w:rsidRDefault="001C68A3">
            <w:pPr>
              <w:pStyle w:val="NormalWeb"/>
              <w:rPr>
                <w:rFonts w:ascii="Arial" w:hAnsi="Arial" w:cs="Arial"/>
                <w:color w:val="333333"/>
                <w:sz w:val="20"/>
                <w:szCs w:val="20"/>
              </w:rPr>
            </w:pPr>
            <w:r>
              <w:rPr>
                <w:rFonts w:ascii="Arial" w:hAnsi="Arial" w:cs="Arial"/>
                <w:color w:val="333333"/>
                <w:sz w:val="20"/>
                <w:szCs w:val="20"/>
              </w:rPr>
              <w:t>1. </w:t>
            </w:r>
            <w:hyperlink r:id="rId8" w:tgtFrame="_blank" w:history="1">
              <w:r>
                <w:rPr>
                  <w:rStyle w:val="Hyperlink"/>
                  <w:rFonts w:ascii="Arial" w:hAnsi="Arial" w:cs="Arial"/>
                  <w:color w:val="0782C1"/>
                  <w:sz w:val="20"/>
                  <w:szCs w:val="20"/>
                </w:rPr>
                <w:t>Luật cán bộ công chức 2008</w:t>
              </w:r>
            </w:hyperlink>
          </w:p>
          <w:p w:rsidR="001C68A3" w:rsidRDefault="001C68A3">
            <w:pPr>
              <w:pStyle w:val="NormalWeb"/>
              <w:rPr>
                <w:rFonts w:ascii="Arial" w:hAnsi="Arial" w:cs="Arial"/>
                <w:color w:val="333333"/>
                <w:sz w:val="20"/>
                <w:szCs w:val="20"/>
              </w:rPr>
            </w:pPr>
            <w:r>
              <w:rPr>
                <w:rFonts w:ascii="Arial" w:hAnsi="Arial" w:cs="Arial"/>
                <w:color w:val="333333"/>
                <w:sz w:val="20"/>
                <w:szCs w:val="20"/>
              </w:rPr>
              <w:t>2. </w:t>
            </w:r>
            <w:hyperlink r:id="rId9" w:tgtFrame="_blank" w:history="1">
              <w:r>
                <w:rPr>
                  <w:rStyle w:val="Hyperlink"/>
                  <w:rFonts w:ascii="Arial" w:hAnsi="Arial" w:cs="Arial"/>
                  <w:color w:val="0782C1"/>
                  <w:sz w:val="20"/>
                  <w:szCs w:val="20"/>
                </w:rPr>
                <w:t>Luật viên chức 2010</w:t>
              </w:r>
            </w:hyperlink>
          </w:p>
          <w:p w:rsidR="001C68A3" w:rsidRDefault="001C68A3">
            <w:pPr>
              <w:pStyle w:val="NormalWeb"/>
              <w:rPr>
                <w:rFonts w:ascii="Arial" w:hAnsi="Arial" w:cs="Arial"/>
                <w:color w:val="333333"/>
                <w:sz w:val="20"/>
                <w:szCs w:val="20"/>
              </w:rPr>
            </w:pPr>
            <w:r>
              <w:rPr>
                <w:rFonts w:ascii="Arial" w:hAnsi="Arial" w:cs="Arial"/>
                <w:color w:val="333333"/>
                <w:sz w:val="20"/>
                <w:szCs w:val="20"/>
              </w:rPr>
              <w:t>3. </w:t>
            </w:r>
            <w:hyperlink r:id="rId10" w:tgtFrame="_blank" w:history="1">
              <w:r>
                <w:rPr>
                  <w:rStyle w:val="Hyperlink"/>
                  <w:rFonts w:ascii="Arial" w:hAnsi="Arial" w:cs="Arial"/>
                  <w:color w:val="0782C1"/>
                  <w:sz w:val="20"/>
                  <w:szCs w:val="20"/>
                </w:rPr>
                <w:t>Luật quân nhân chuyên nghiệp, công nhân và viên chức quốc phòng 2015</w:t>
              </w:r>
            </w:hyperlink>
          </w:p>
          <w:p w:rsidR="001C68A3" w:rsidRDefault="001C68A3">
            <w:pPr>
              <w:pStyle w:val="NormalWeb"/>
              <w:rPr>
                <w:rFonts w:ascii="Arial" w:hAnsi="Arial" w:cs="Arial"/>
                <w:color w:val="333333"/>
                <w:sz w:val="20"/>
                <w:szCs w:val="20"/>
              </w:rPr>
            </w:pPr>
            <w:r>
              <w:rPr>
                <w:rFonts w:ascii="Arial" w:hAnsi="Arial" w:cs="Arial"/>
                <w:color w:val="333333"/>
                <w:sz w:val="20"/>
                <w:szCs w:val="20"/>
              </w:rPr>
              <w:t>4. </w:t>
            </w:r>
            <w:hyperlink r:id="rId11" w:tgtFrame="_blank" w:history="1">
              <w:r>
                <w:rPr>
                  <w:rStyle w:val="Hyperlink"/>
                  <w:rFonts w:ascii="Arial" w:hAnsi="Arial" w:cs="Arial"/>
                  <w:color w:val="0782C1"/>
                  <w:sz w:val="20"/>
                  <w:szCs w:val="20"/>
                </w:rPr>
                <w:t>Luật phòng, chống tham nhũng 2005</w:t>
              </w:r>
            </w:hyperlink>
          </w:p>
          <w:p w:rsidR="001C68A3" w:rsidRDefault="001C68A3">
            <w:pPr>
              <w:pStyle w:val="NormalWeb"/>
              <w:rPr>
                <w:rFonts w:ascii="Arial" w:hAnsi="Arial" w:cs="Arial"/>
                <w:color w:val="333333"/>
                <w:sz w:val="20"/>
                <w:szCs w:val="20"/>
              </w:rPr>
            </w:pPr>
            <w:r>
              <w:rPr>
                <w:rFonts w:ascii="Arial" w:hAnsi="Arial" w:cs="Arial"/>
                <w:color w:val="333333"/>
                <w:sz w:val="20"/>
                <w:szCs w:val="20"/>
              </w:rPr>
              <w:t>6. </w:t>
            </w:r>
            <w:hyperlink r:id="rId12" w:tgtFrame="_blank" w:history="1">
              <w:r>
                <w:rPr>
                  <w:rStyle w:val="Hyperlink"/>
                  <w:rFonts w:ascii="Arial" w:hAnsi="Arial" w:cs="Arial"/>
                  <w:color w:val="0782C1"/>
                  <w:sz w:val="20"/>
                  <w:szCs w:val="20"/>
                </w:rPr>
                <w:t>Luật phòng, chống tham nhũng 2007</w:t>
              </w:r>
            </w:hyperlink>
          </w:p>
          <w:p w:rsidR="001C68A3" w:rsidRDefault="001C68A3">
            <w:pPr>
              <w:pStyle w:val="NormalWeb"/>
              <w:rPr>
                <w:rFonts w:ascii="Arial" w:hAnsi="Arial" w:cs="Arial"/>
                <w:color w:val="333333"/>
                <w:sz w:val="20"/>
                <w:szCs w:val="20"/>
              </w:rPr>
            </w:pPr>
            <w:r>
              <w:rPr>
                <w:rFonts w:ascii="Arial" w:hAnsi="Arial" w:cs="Arial"/>
                <w:color w:val="333333"/>
                <w:sz w:val="20"/>
                <w:szCs w:val="20"/>
              </w:rPr>
              <w:t>7. </w:t>
            </w:r>
            <w:hyperlink r:id="rId13" w:tgtFrame="_blank" w:history="1">
              <w:r>
                <w:rPr>
                  <w:rStyle w:val="Hyperlink"/>
                  <w:rFonts w:ascii="Arial" w:hAnsi="Arial" w:cs="Arial"/>
                  <w:color w:val="0782C1"/>
                  <w:sz w:val="20"/>
                  <w:szCs w:val="20"/>
                </w:rPr>
                <w:t>Luật phòng chống tham nhũng 2012</w:t>
              </w:r>
            </w:hyperlink>
          </w:p>
        </w:tc>
      </w:tr>
      <w:tr w:rsidR="001C68A3" w:rsidTr="001C68A3">
        <w:trPr>
          <w:tblCellSpacing w:w="0" w:type="dxa"/>
        </w:trPr>
        <w:tc>
          <w:tcPr>
            <w:tcW w:w="1639" w:type="dxa"/>
            <w:tcBorders>
              <w:top w:val="outset" w:sz="6" w:space="0" w:color="auto"/>
              <w:left w:val="outset" w:sz="6" w:space="0" w:color="auto"/>
              <w:bottom w:val="outset" w:sz="6" w:space="0" w:color="auto"/>
              <w:right w:val="outset" w:sz="6" w:space="0" w:color="auto"/>
            </w:tcBorders>
            <w:vAlign w:val="center"/>
            <w:hideMark/>
          </w:tcPr>
          <w:p w:rsidR="001C68A3" w:rsidRDefault="001C68A3">
            <w:pPr>
              <w:pStyle w:val="NormalWeb"/>
              <w:jc w:val="center"/>
              <w:rPr>
                <w:rFonts w:ascii="Arial" w:hAnsi="Arial" w:cs="Arial"/>
                <w:color w:val="333333"/>
                <w:sz w:val="20"/>
                <w:szCs w:val="20"/>
              </w:rPr>
            </w:pPr>
            <w:r>
              <w:rPr>
                <w:rFonts w:ascii="Arial" w:hAnsi="Arial" w:cs="Arial"/>
                <w:color w:val="333333"/>
                <w:sz w:val="20"/>
                <w:szCs w:val="20"/>
              </w:rPr>
              <w:t>Nghị định</w:t>
            </w:r>
          </w:p>
        </w:tc>
        <w:tc>
          <w:tcPr>
            <w:tcW w:w="7751" w:type="dxa"/>
            <w:tcBorders>
              <w:top w:val="outset" w:sz="6" w:space="0" w:color="auto"/>
              <w:left w:val="outset" w:sz="6" w:space="0" w:color="auto"/>
              <w:bottom w:val="outset" w:sz="6" w:space="0" w:color="auto"/>
              <w:right w:val="outset" w:sz="6" w:space="0" w:color="auto"/>
            </w:tcBorders>
            <w:vAlign w:val="center"/>
            <w:hideMark/>
          </w:tcPr>
          <w:p w:rsidR="001C68A3" w:rsidRDefault="001C68A3">
            <w:pPr>
              <w:pStyle w:val="NormalWeb"/>
              <w:rPr>
                <w:rFonts w:ascii="Arial" w:hAnsi="Arial" w:cs="Arial"/>
                <w:color w:val="333333"/>
                <w:sz w:val="20"/>
                <w:szCs w:val="20"/>
              </w:rPr>
            </w:pPr>
            <w:r>
              <w:rPr>
                <w:rFonts w:ascii="Arial" w:hAnsi="Arial" w:cs="Arial"/>
                <w:color w:val="333333"/>
                <w:sz w:val="20"/>
                <w:szCs w:val="20"/>
              </w:rPr>
              <w:t>1. </w:t>
            </w:r>
            <w:hyperlink r:id="rId14" w:tgtFrame="_blank" w:history="1">
              <w:r>
                <w:rPr>
                  <w:rStyle w:val="Hyperlink"/>
                  <w:rFonts w:ascii="Arial" w:hAnsi="Arial" w:cs="Arial"/>
                  <w:color w:val="0782C1"/>
                  <w:sz w:val="20"/>
                  <w:szCs w:val="20"/>
                </w:rPr>
                <w:t>Nghị định 92/2009/NĐ-CP</w:t>
              </w:r>
            </w:hyperlink>
            <w:r>
              <w:rPr>
                <w:rFonts w:ascii="Arial" w:hAnsi="Arial" w:cs="Arial"/>
                <w:color w:val="333333"/>
                <w:sz w:val="20"/>
                <w:szCs w:val="20"/>
              </w:rPr>
              <w:t> về chế độ chính sách cán bộ, công chức ở xã, phường, thị trấn và cán bộ không chuyên trách cấp xã.</w:t>
            </w:r>
          </w:p>
          <w:p w:rsidR="001C68A3" w:rsidRDefault="001C68A3">
            <w:pPr>
              <w:pStyle w:val="NormalWeb"/>
              <w:rPr>
                <w:rFonts w:ascii="Arial" w:hAnsi="Arial" w:cs="Arial"/>
                <w:color w:val="333333"/>
                <w:sz w:val="20"/>
                <w:szCs w:val="20"/>
              </w:rPr>
            </w:pPr>
            <w:r>
              <w:rPr>
                <w:rFonts w:ascii="Arial" w:hAnsi="Arial" w:cs="Arial"/>
                <w:color w:val="333333"/>
                <w:sz w:val="20"/>
                <w:szCs w:val="20"/>
              </w:rPr>
              <w:t>2. </w:t>
            </w:r>
            <w:hyperlink r:id="rId15" w:tgtFrame="_blank" w:history="1">
              <w:r>
                <w:rPr>
                  <w:rStyle w:val="Hyperlink"/>
                  <w:rFonts w:ascii="Arial" w:hAnsi="Arial" w:cs="Arial"/>
                  <w:color w:val="0782C1"/>
                  <w:sz w:val="20"/>
                  <w:szCs w:val="20"/>
                </w:rPr>
                <w:t>Nghị định 06/2010/NĐ-CP</w:t>
              </w:r>
            </w:hyperlink>
            <w:r>
              <w:rPr>
                <w:rFonts w:ascii="Arial" w:hAnsi="Arial" w:cs="Arial"/>
                <w:color w:val="333333"/>
                <w:sz w:val="20"/>
                <w:szCs w:val="20"/>
              </w:rPr>
              <w:t> quy định người là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3. </w:t>
            </w:r>
            <w:hyperlink r:id="rId16" w:tgtFrame="_blank" w:history="1">
              <w:r>
                <w:rPr>
                  <w:rStyle w:val="Hyperlink"/>
                  <w:rFonts w:ascii="Arial" w:hAnsi="Arial" w:cs="Arial"/>
                  <w:color w:val="0782C1"/>
                  <w:sz w:val="20"/>
                  <w:szCs w:val="20"/>
                </w:rPr>
                <w:t>Nghị định 24/2010/NĐ-CP</w:t>
              </w:r>
            </w:hyperlink>
            <w:r>
              <w:rPr>
                <w:rFonts w:ascii="Arial" w:hAnsi="Arial" w:cs="Arial"/>
                <w:color w:val="333333"/>
                <w:sz w:val="20"/>
                <w:szCs w:val="20"/>
              </w:rPr>
              <w:t> tuyển dụng sử dụng quản lý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4. </w:t>
            </w:r>
            <w:hyperlink r:id="rId17" w:tgtFrame="_blank" w:history="1">
              <w:r>
                <w:rPr>
                  <w:rStyle w:val="Hyperlink"/>
                  <w:rFonts w:ascii="Arial" w:hAnsi="Arial" w:cs="Arial"/>
                  <w:color w:val="0782C1"/>
                  <w:sz w:val="20"/>
                  <w:szCs w:val="20"/>
                </w:rPr>
                <w:t>Nghị định 21/2010/NĐ-CP</w:t>
              </w:r>
            </w:hyperlink>
            <w:r>
              <w:rPr>
                <w:rFonts w:ascii="Arial" w:hAnsi="Arial" w:cs="Arial"/>
                <w:color w:val="333333"/>
                <w:sz w:val="20"/>
                <w:szCs w:val="20"/>
              </w:rPr>
              <w:t> về quản lý biên chế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5. </w:t>
            </w:r>
            <w:hyperlink r:id="rId18" w:tgtFrame="_blank" w:history="1">
              <w:r>
                <w:rPr>
                  <w:rStyle w:val="Hyperlink"/>
                  <w:rFonts w:ascii="Arial" w:hAnsi="Arial" w:cs="Arial"/>
                  <w:color w:val="0782C1"/>
                  <w:sz w:val="20"/>
                  <w:szCs w:val="20"/>
                </w:rPr>
                <w:t>Nghị định 46/2010/NĐ-CP</w:t>
              </w:r>
            </w:hyperlink>
            <w:r>
              <w:rPr>
                <w:rFonts w:ascii="Arial" w:hAnsi="Arial" w:cs="Arial"/>
                <w:color w:val="333333"/>
                <w:sz w:val="20"/>
                <w:szCs w:val="20"/>
              </w:rPr>
              <w:t> quy định về thôi việc và thủ tục nghỉ hưu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6. </w:t>
            </w:r>
            <w:hyperlink r:id="rId19" w:tgtFrame="_blank" w:history="1">
              <w:r>
                <w:rPr>
                  <w:rStyle w:val="Hyperlink"/>
                  <w:rFonts w:ascii="Arial" w:hAnsi="Arial" w:cs="Arial"/>
                  <w:color w:val="0782C1"/>
                  <w:sz w:val="20"/>
                  <w:szCs w:val="20"/>
                </w:rPr>
                <w:t>Nghị định 93/2010/NĐ-CP</w:t>
              </w:r>
            </w:hyperlink>
            <w:r>
              <w:rPr>
                <w:rFonts w:ascii="Arial" w:hAnsi="Arial" w:cs="Arial"/>
                <w:color w:val="333333"/>
                <w:sz w:val="20"/>
                <w:szCs w:val="20"/>
              </w:rPr>
              <w:t> sửa đổi nghị định 24/2010/NĐ-CP quy định về tuyển dụng, sử dụng và quản lý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7. </w:t>
            </w:r>
            <w:hyperlink r:id="rId20" w:tgtFrame="_blank" w:history="1">
              <w:r>
                <w:rPr>
                  <w:rStyle w:val="Hyperlink"/>
                  <w:rFonts w:ascii="Arial" w:hAnsi="Arial" w:cs="Arial"/>
                  <w:color w:val="0782C1"/>
                  <w:sz w:val="20"/>
                  <w:szCs w:val="20"/>
                </w:rPr>
                <w:t>Nghị định 34/2011/NĐ-CP</w:t>
              </w:r>
            </w:hyperlink>
            <w:r>
              <w:rPr>
                <w:rFonts w:ascii="Arial" w:hAnsi="Arial" w:cs="Arial"/>
                <w:color w:val="333333"/>
                <w:sz w:val="20"/>
                <w:szCs w:val="20"/>
              </w:rPr>
              <w:t> quy định về xử lý kỷ luật đối với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8. </w:t>
            </w:r>
            <w:hyperlink r:id="rId21" w:tgtFrame="_blank" w:history="1">
              <w:r>
                <w:rPr>
                  <w:rStyle w:val="Hyperlink"/>
                  <w:rFonts w:ascii="Arial" w:hAnsi="Arial" w:cs="Arial"/>
                  <w:color w:val="0782C1"/>
                  <w:sz w:val="20"/>
                  <w:szCs w:val="20"/>
                </w:rPr>
                <w:t>Nghị định 56/2015/NĐ-CP</w:t>
              </w:r>
            </w:hyperlink>
            <w:r>
              <w:rPr>
                <w:rFonts w:ascii="Arial" w:hAnsi="Arial" w:cs="Arial"/>
                <w:color w:val="333333"/>
                <w:sz w:val="20"/>
                <w:szCs w:val="20"/>
              </w:rPr>
              <w:t xml:space="preserve"> về đánh giá và phân loại cán bộ, công chức, </w:t>
            </w:r>
            <w:proofErr w:type="gramStart"/>
            <w:r>
              <w:rPr>
                <w:rFonts w:ascii="Arial" w:hAnsi="Arial" w:cs="Arial"/>
                <w:color w:val="333333"/>
                <w:sz w:val="20"/>
                <w:szCs w:val="20"/>
              </w:rPr>
              <w:t>viên</w:t>
            </w:r>
            <w:proofErr w:type="gramEnd"/>
            <w:r>
              <w:rPr>
                <w:rFonts w:ascii="Arial" w:hAnsi="Arial" w:cs="Arial"/>
                <w:color w:val="333333"/>
                <w:sz w:val="20"/>
                <w:szCs w:val="20"/>
              </w:rPr>
              <w:t xml:space="preserve"> chức.</w:t>
            </w:r>
          </w:p>
          <w:p w:rsidR="001C68A3" w:rsidRDefault="001C68A3">
            <w:pPr>
              <w:pStyle w:val="NormalWeb"/>
              <w:rPr>
                <w:rFonts w:ascii="Arial" w:hAnsi="Arial" w:cs="Arial"/>
                <w:color w:val="333333"/>
                <w:sz w:val="20"/>
                <w:szCs w:val="20"/>
              </w:rPr>
            </w:pPr>
            <w:r>
              <w:rPr>
                <w:rFonts w:ascii="Arial" w:hAnsi="Arial" w:cs="Arial"/>
                <w:color w:val="333333"/>
                <w:sz w:val="20"/>
                <w:szCs w:val="20"/>
              </w:rPr>
              <w:t>9. </w:t>
            </w:r>
            <w:hyperlink r:id="rId22" w:tgtFrame="_blank" w:history="1">
              <w:r>
                <w:rPr>
                  <w:rStyle w:val="Hyperlink"/>
                  <w:rFonts w:ascii="Arial" w:hAnsi="Arial" w:cs="Arial"/>
                  <w:color w:val="0782C1"/>
                  <w:sz w:val="20"/>
                  <w:szCs w:val="20"/>
                </w:rPr>
                <w:t>Nghị định 110/2015/NĐ-CP</w:t>
              </w:r>
            </w:hyperlink>
            <w:r>
              <w:rPr>
                <w:rFonts w:ascii="Arial" w:hAnsi="Arial" w:cs="Arial"/>
                <w:color w:val="333333"/>
                <w:sz w:val="20"/>
                <w:szCs w:val="20"/>
              </w:rPr>
              <w:t> sửa đổi Nghị định 21/2010/NĐ-CP quản lý biên chế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10. </w:t>
            </w:r>
            <w:hyperlink r:id="rId23" w:tgtFrame="_blank" w:history="1">
              <w:r>
                <w:rPr>
                  <w:rStyle w:val="Hyperlink"/>
                  <w:rFonts w:ascii="Arial" w:hAnsi="Arial" w:cs="Arial"/>
                  <w:color w:val="0782C1"/>
                  <w:sz w:val="20"/>
                  <w:szCs w:val="20"/>
                </w:rPr>
                <w:t>Nghị định 88/2017/NĐ-CP</w:t>
              </w:r>
            </w:hyperlink>
            <w:r>
              <w:rPr>
                <w:rFonts w:ascii="Arial" w:hAnsi="Arial" w:cs="Arial"/>
                <w:color w:val="333333"/>
                <w:sz w:val="20"/>
                <w:szCs w:val="20"/>
              </w:rPr>
              <w:t> sửa đổi 56/2015/NĐ-CP phân loại cán bộ công chức viên chức</w:t>
            </w:r>
          </w:p>
          <w:p w:rsidR="001C68A3" w:rsidRDefault="001C68A3">
            <w:pPr>
              <w:pStyle w:val="NormalWeb"/>
              <w:rPr>
                <w:rFonts w:ascii="Arial" w:hAnsi="Arial" w:cs="Arial"/>
                <w:color w:val="333333"/>
                <w:sz w:val="20"/>
                <w:szCs w:val="20"/>
              </w:rPr>
            </w:pPr>
            <w:r>
              <w:rPr>
                <w:rFonts w:ascii="Arial" w:hAnsi="Arial" w:cs="Arial"/>
                <w:color w:val="333333"/>
                <w:sz w:val="20"/>
                <w:szCs w:val="20"/>
              </w:rPr>
              <w:t>11. </w:t>
            </w:r>
            <w:hyperlink r:id="rId24" w:tgtFrame="_blank" w:history="1">
              <w:r>
                <w:rPr>
                  <w:rStyle w:val="Hyperlink"/>
                  <w:rFonts w:ascii="Arial" w:hAnsi="Arial" w:cs="Arial"/>
                  <w:color w:val="0782C1"/>
                  <w:sz w:val="20"/>
                  <w:szCs w:val="20"/>
                </w:rPr>
                <w:t>Nghị định 116/2010/NĐ-CP</w:t>
              </w:r>
            </w:hyperlink>
            <w:r>
              <w:rPr>
                <w:rFonts w:ascii="Arial" w:hAnsi="Arial" w:cs="Arial"/>
                <w:color w:val="333333"/>
                <w:sz w:val="20"/>
                <w:szCs w:val="20"/>
              </w:rPr>
              <w:t xml:space="preserve"> về chính sách đối với cán bộ, công chức, </w:t>
            </w:r>
            <w:proofErr w:type="gramStart"/>
            <w:r>
              <w:rPr>
                <w:rFonts w:ascii="Arial" w:hAnsi="Arial" w:cs="Arial"/>
                <w:color w:val="333333"/>
                <w:sz w:val="20"/>
                <w:szCs w:val="20"/>
              </w:rPr>
              <w:t>viên</w:t>
            </w:r>
            <w:proofErr w:type="gramEnd"/>
            <w:r>
              <w:rPr>
                <w:rFonts w:ascii="Arial" w:hAnsi="Arial" w:cs="Arial"/>
                <w:color w:val="333333"/>
                <w:sz w:val="20"/>
                <w:szCs w:val="20"/>
              </w:rPr>
              <w:t xml:space="preserve"> chức và người hưởng lương trong lực lượng vũ trang công tác ở vùng có điều kiện kinh tế - xã hội đặc biệt khó khăn.</w:t>
            </w:r>
          </w:p>
          <w:p w:rsidR="001C68A3" w:rsidRDefault="001C68A3">
            <w:pPr>
              <w:pStyle w:val="NormalWeb"/>
              <w:rPr>
                <w:rFonts w:ascii="Arial" w:hAnsi="Arial" w:cs="Arial"/>
                <w:color w:val="333333"/>
                <w:sz w:val="20"/>
                <w:szCs w:val="20"/>
              </w:rPr>
            </w:pPr>
            <w:r>
              <w:rPr>
                <w:rFonts w:ascii="Arial" w:hAnsi="Arial" w:cs="Arial"/>
                <w:color w:val="333333"/>
                <w:sz w:val="20"/>
                <w:szCs w:val="20"/>
              </w:rPr>
              <w:t>12. </w:t>
            </w:r>
            <w:hyperlink r:id="rId25" w:tgtFrame="_blank" w:history="1">
              <w:r>
                <w:rPr>
                  <w:rStyle w:val="Hyperlink"/>
                  <w:rFonts w:ascii="Arial" w:hAnsi="Arial" w:cs="Arial"/>
                  <w:color w:val="0782C1"/>
                  <w:sz w:val="20"/>
                  <w:szCs w:val="20"/>
                </w:rPr>
                <w:t>Nghị định 83/2016/NĐ-CP</w:t>
              </w:r>
            </w:hyperlink>
            <w:r>
              <w:rPr>
                <w:rFonts w:ascii="Arial" w:hAnsi="Arial" w:cs="Arial"/>
                <w:color w:val="333333"/>
                <w:sz w:val="20"/>
                <w:szCs w:val="20"/>
              </w:rPr>
              <w:t> quy định bậc trình độ kỹ năng nghề, điều kiện nâng bậc của công nhân quốc phòng.</w:t>
            </w:r>
          </w:p>
          <w:p w:rsidR="001C68A3" w:rsidRDefault="001C68A3">
            <w:pPr>
              <w:pStyle w:val="NormalWeb"/>
              <w:rPr>
                <w:rFonts w:ascii="Arial" w:hAnsi="Arial" w:cs="Arial"/>
                <w:color w:val="333333"/>
                <w:sz w:val="20"/>
                <w:szCs w:val="20"/>
              </w:rPr>
            </w:pPr>
            <w:r>
              <w:rPr>
                <w:rFonts w:ascii="Arial" w:hAnsi="Arial" w:cs="Arial"/>
                <w:color w:val="333333"/>
                <w:sz w:val="20"/>
                <w:szCs w:val="20"/>
              </w:rPr>
              <w:t>13. </w:t>
            </w:r>
            <w:hyperlink r:id="rId26" w:tgtFrame="_blank" w:history="1">
              <w:r>
                <w:rPr>
                  <w:rStyle w:val="Hyperlink"/>
                  <w:rFonts w:ascii="Arial" w:hAnsi="Arial" w:cs="Arial"/>
                  <w:color w:val="0782C1"/>
                  <w:sz w:val="20"/>
                  <w:szCs w:val="20"/>
                </w:rPr>
                <w:t>Nghị định 82/2016/NĐ-CP</w:t>
              </w:r>
            </w:hyperlink>
            <w:r>
              <w:rPr>
                <w:rFonts w:ascii="Arial" w:hAnsi="Arial" w:cs="Arial"/>
                <w:color w:val="333333"/>
                <w:sz w:val="20"/>
                <w:szCs w:val="20"/>
              </w:rPr>
              <w:t> quy định quân hiệu, cấp hiệu, phù hiệu và trang phục của quân đội nhân dân việt nam</w:t>
            </w:r>
          </w:p>
          <w:p w:rsidR="001C68A3" w:rsidRDefault="001C68A3">
            <w:pPr>
              <w:pStyle w:val="NormalWeb"/>
              <w:rPr>
                <w:rFonts w:ascii="Arial" w:hAnsi="Arial" w:cs="Arial"/>
                <w:color w:val="333333"/>
                <w:sz w:val="20"/>
                <w:szCs w:val="20"/>
              </w:rPr>
            </w:pPr>
            <w:r>
              <w:rPr>
                <w:rFonts w:ascii="Arial" w:hAnsi="Arial" w:cs="Arial"/>
                <w:color w:val="333333"/>
                <w:sz w:val="20"/>
                <w:szCs w:val="20"/>
              </w:rPr>
              <w:t>14. </w:t>
            </w:r>
            <w:hyperlink r:id="rId27" w:tgtFrame="_blank" w:history="1">
              <w:r>
                <w:rPr>
                  <w:rStyle w:val="Hyperlink"/>
                  <w:rFonts w:ascii="Arial" w:hAnsi="Arial" w:cs="Arial"/>
                  <w:color w:val="0782C1"/>
                  <w:sz w:val="20"/>
                  <w:szCs w:val="20"/>
                </w:rPr>
                <w:t>Nghị định 59/2016/NĐ-CP</w:t>
              </w:r>
            </w:hyperlink>
            <w:r>
              <w:rPr>
                <w:rFonts w:ascii="Arial" w:hAnsi="Arial" w:cs="Arial"/>
                <w:color w:val="333333"/>
                <w:sz w:val="20"/>
                <w:szCs w:val="20"/>
              </w:rPr>
              <w:t> Chứng minh quân nhân chuyên nghiệp công nhân viên chức quốc phòng</w:t>
            </w:r>
          </w:p>
          <w:p w:rsidR="001C68A3" w:rsidRDefault="001C68A3">
            <w:pPr>
              <w:pStyle w:val="NormalWeb"/>
              <w:rPr>
                <w:rFonts w:ascii="Arial" w:hAnsi="Arial" w:cs="Arial"/>
                <w:color w:val="333333"/>
                <w:sz w:val="20"/>
                <w:szCs w:val="20"/>
              </w:rPr>
            </w:pPr>
            <w:r>
              <w:rPr>
                <w:rFonts w:ascii="Arial" w:hAnsi="Arial" w:cs="Arial"/>
                <w:color w:val="333333"/>
                <w:sz w:val="20"/>
                <w:szCs w:val="20"/>
              </w:rPr>
              <w:t>15. </w:t>
            </w:r>
            <w:hyperlink r:id="rId28" w:tgtFrame="_blank" w:history="1">
              <w:r>
                <w:rPr>
                  <w:rStyle w:val="Hyperlink"/>
                  <w:rFonts w:ascii="Arial" w:hAnsi="Arial" w:cs="Arial"/>
                  <w:color w:val="0782C1"/>
                  <w:sz w:val="20"/>
                  <w:szCs w:val="20"/>
                </w:rPr>
                <w:t>Nghị định 151/2016/NĐ-CP</w:t>
              </w:r>
            </w:hyperlink>
            <w:r>
              <w:rPr>
                <w:rFonts w:ascii="Arial" w:hAnsi="Arial" w:cs="Arial"/>
                <w:color w:val="333333"/>
                <w:sz w:val="20"/>
                <w:szCs w:val="20"/>
              </w:rPr>
              <w:t xml:space="preserve"> hướng dẫn về chế độ, chính sách của luật quân nhân </w:t>
            </w:r>
            <w:r>
              <w:rPr>
                <w:rFonts w:ascii="Arial" w:hAnsi="Arial" w:cs="Arial"/>
                <w:color w:val="333333"/>
                <w:sz w:val="20"/>
                <w:szCs w:val="20"/>
              </w:rPr>
              <w:lastRenderedPageBreak/>
              <w:t>chuyên nghiệp, công nhân và viên chức quốc phòng</w:t>
            </w:r>
          </w:p>
          <w:p w:rsidR="001C68A3" w:rsidRDefault="001C68A3">
            <w:pPr>
              <w:pStyle w:val="NormalWeb"/>
              <w:rPr>
                <w:rFonts w:ascii="Arial" w:hAnsi="Arial" w:cs="Arial"/>
                <w:color w:val="333333"/>
                <w:sz w:val="20"/>
                <w:szCs w:val="20"/>
              </w:rPr>
            </w:pPr>
            <w:r>
              <w:rPr>
                <w:rFonts w:ascii="Arial" w:hAnsi="Arial" w:cs="Arial"/>
                <w:color w:val="333333"/>
                <w:sz w:val="20"/>
                <w:szCs w:val="20"/>
              </w:rPr>
              <w:t>16. </w:t>
            </w:r>
            <w:hyperlink r:id="rId29" w:tgtFrame="_blank" w:history="1">
              <w:r>
                <w:rPr>
                  <w:rStyle w:val="Hyperlink"/>
                  <w:rFonts w:ascii="Arial" w:hAnsi="Arial" w:cs="Arial"/>
                  <w:color w:val="0782C1"/>
                  <w:sz w:val="20"/>
                  <w:szCs w:val="20"/>
                </w:rPr>
                <w:t>Nghị định 19/2017/NĐ-CP</w:t>
              </w:r>
            </w:hyperlink>
            <w:r>
              <w:rPr>
                <w:rFonts w:ascii="Arial" w:hAnsi="Arial" w:cs="Arial"/>
                <w:color w:val="333333"/>
                <w:sz w:val="20"/>
                <w:szCs w:val="20"/>
              </w:rPr>
              <w:t> chế độ tiền lương công nhân quốc phòng chế độ phụ cấp thâm niên viên chức quốc phòng.</w:t>
            </w:r>
          </w:p>
          <w:p w:rsidR="001C68A3" w:rsidRDefault="001C68A3">
            <w:pPr>
              <w:pStyle w:val="NormalWeb"/>
              <w:rPr>
                <w:rFonts w:ascii="Arial" w:hAnsi="Arial" w:cs="Arial"/>
                <w:color w:val="333333"/>
                <w:sz w:val="20"/>
                <w:szCs w:val="20"/>
              </w:rPr>
            </w:pPr>
            <w:r>
              <w:rPr>
                <w:rFonts w:ascii="Arial" w:hAnsi="Arial" w:cs="Arial"/>
                <w:color w:val="333333"/>
                <w:sz w:val="20"/>
                <w:szCs w:val="20"/>
              </w:rPr>
              <w:t>17. </w:t>
            </w:r>
            <w:hyperlink r:id="rId30" w:tgtFrame="_blank" w:history="1">
              <w:r>
                <w:rPr>
                  <w:rStyle w:val="Hyperlink"/>
                  <w:rFonts w:ascii="Arial" w:hAnsi="Arial" w:cs="Arial"/>
                  <w:color w:val="0782C1"/>
                  <w:sz w:val="20"/>
                  <w:szCs w:val="20"/>
                </w:rPr>
                <w:t>Nghị định 107/2006/NĐ-CP</w:t>
              </w:r>
            </w:hyperlink>
            <w:r>
              <w:rPr>
                <w:rFonts w:ascii="Arial" w:hAnsi="Arial" w:cs="Arial"/>
                <w:color w:val="333333"/>
                <w:sz w:val="20"/>
                <w:szCs w:val="20"/>
              </w:rPr>
              <w:t> xử lý trách nhiệm người đứng đầu cơ quan tổ chức đơn vị xảy ra tham nhũng.</w:t>
            </w:r>
          </w:p>
          <w:p w:rsidR="001C68A3" w:rsidRDefault="001C68A3">
            <w:pPr>
              <w:pStyle w:val="NormalWeb"/>
              <w:rPr>
                <w:rFonts w:ascii="Arial" w:hAnsi="Arial" w:cs="Arial"/>
                <w:color w:val="333333"/>
                <w:sz w:val="20"/>
                <w:szCs w:val="20"/>
              </w:rPr>
            </w:pPr>
            <w:r>
              <w:rPr>
                <w:rFonts w:ascii="Arial" w:hAnsi="Arial" w:cs="Arial"/>
                <w:color w:val="333333"/>
                <w:sz w:val="20"/>
                <w:szCs w:val="20"/>
              </w:rPr>
              <w:t>18. </w:t>
            </w:r>
            <w:hyperlink r:id="rId31" w:tgtFrame="_blank" w:history="1">
              <w:r>
                <w:rPr>
                  <w:rStyle w:val="Hyperlink"/>
                  <w:rFonts w:ascii="Arial" w:hAnsi="Arial" w:cs="Arial"/>
                  <w:color w:val="0782C1"/>
                  <w:sz w:val="20"/>
                  <w:szCs w:val="20"/>
                </w:rPr>
                <w:t>Nghị định 47/2007/NĐ-CP</w:t>
              </w:r>
            </w:hyperlink>
            <w:r>
              <w:rPr>
                <w:rFonts w:ascii="Arial" w:hAnsi="Arial" w:cs="Arial"/>
                <w:color w:val="333333"/>
                <w:sz w:val="20"/>
                <w:szCs w:val="20"/>
              </w:rPr>
              <w:t> hướng dẫn luật phòng, chống tham nhũng về vai trò, trách nhiệm của xã hội trong phòng, chống tham nhũng.</w:t>
            </w:r>
          </w:p>
          <w:p w:rsidR="001C68A3" w:rsidRDefault="001C68A3">
            <w:pPr>
              <w:pStyle w:val="NormalWeb"/>
              <w:rPr>
                <w:rFonts w:ascii="Arial" w:hAnsi="Arial" w:cs="Arial"/>
                <w:color w:val="333333"/>
                <w:sz w:val="20"/>
                <w:szCs w:val="20"/>
              </w:rPr>
            </w:pPr>
            <w:r>
              <w:rPr>
                <w:rFonts w:ascii="Arial" w:hAnsi="Arial" w:cs="Arial"/>
                <w:color w:val="333333"/>
                <w:sz w:val="20"/>
                <w:szCs w:val="20"/>
              </w:rPr>
              <w:t>19. </w:t>
            </w:r>
            <w:hyperlink r:id="rId32" w:tgtFrame="_blank" w:history="1">
              <w:r>
                <w:rPr>
                  <w:rStyle w:val="Hyperlink"/>
                  <w:rFonts w:ascii="Arial" w:hAnsi="Arial" w:cs="Arial"/>
                  <w:color w:val="0782C1"/>
                  <w:sz w:val="20"/>
                  <w:szCs w:val="20"/>
                </w:rPr>
                <w:t>Nghị định 158/2007/NĐ-CP</w:t>
              </w:r>
            </w:hyperlink>
            <w:r>
              <w:rPr>
                <w:rFonts w:ascii="Arial" w:hAnsi="Arial" w:cs="Arial"/>
                <w:color w:val="333333"/>
                <w:sz w:val="20"/>
                <w:szCs w:val="20"/>
              </w:rPr>
              <w:t> danh mục vị trí công tác thời hạn định kỳ chuyển đổi vị trí công tác đối với cán bộ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20. </w:t>
            </w:r>
            <w:hyperlink r:id="rId33" w:tgtFrame="_blank" w:history="1">
              <w:r>
                <w:rPr>
                  <w:rStyle w:val="Hyperlink"/>
                  <w:rFonts w:ascii="Arial" w:hAnsi="Arial" w:cs="Arial"/>
                  <w:color w:val="0782C1"/>
                  <w:sz w:val="20"/>
                  <w:szCs w:val="20"/>
                </w:rPr>
                <w:t>Nghị định 59/2013/NĐ-CP</w:t>
              </w:r>
            </w:hyperlink>
            <w:r>
              <w:rPr>
                <w:rFonts w:ascii="Arial" w:hAnsi="Arial" w:cs="Arial"/>
                <w:color w:val="333333"/>
                <w:sz w:val="20"/>
                <w:szCs w:val="20"/>
              </w:rPr>
              <w:t> hướng dẫn Luật phòng chống tham nhũng.</w:t>
            </w:r>
          </w:p>
          <w:p w:rsidR="001C68A3" w:rsidRDefault="001C68A3">
            <w:pPr>
              <w:pStyle w:val="NormalWeb"/>
              <w:rPr>
                <w:rFonts w:ascii="Arial" w:hAnsi="Arial" w:cs="Arial"/>
                <w:color w:val="333333"/>
                <w:sz w:val="20"/>
                <w:szCs w:val="20"/>
              </w:rPr>
            </w:pPr>
            <w:r>
              <w:rPr>
                <w:rFonts w:ascii="Arial" w:hAnsi="Arial" w:cs="Arial"/>
                <w:color w:val="333333"/>
                <w:sz w:val="20"/>
                <w:szCs w:val="20"/>
              </w:rPr>
              <w:t>21. </w:t>
            </w:r>
            <w:hyperlink r:id="rId34" w:tgtFrame="_blank" w:history="1">
              <w:r>
                <w:rPr>
                  <w:rStyle w:val="Hyperlink"/>
                  <w:rFonts w:ascii="Arial" w:hAnsi="Arial" w:cs="Arial"/>
                  <w:color w:val="0782C1"/>
                  <w:sz w:val="20"/>
                  <w:szCs w:val="20"/>
                </w:rPr>
                <w:t>Nghị định 78/2013/NĐ-CP</w:t>
              </w:r>
            </w:hyperlink>
            <w:r>
              <w:rPr>
                <w:rFonts w:ascii="Arial" w:hAnsi="Arial" w:cs="Arial"/>
                <w:color w:val="333333"/>
                <w:sz w:val="20"/>
                <w:szCs w:val="20"/>
              </w:rPr>
              <w:t> về minh bạch tài sản, thu nhập.</w:t>
            </w:r>
          </w:p>
          <w:p w:rsidR="001C68A3" w:rsidRDefault="001C68A3">
            <w:pPr>
              <w:pStyle w:val="NormalWeb"/>
              <w:rPr>
                <w:rFonts w:ascii="Arial" w:hAnsi="Arial" w:cs="Arial"/>
                <w:color w:val="333333"/>
                <w:sz w:val="20"/>
                <w:szCs w:val="20"/>
              </w:rPr>
            </w:pPr>
            <w:r>
              <w:rPr>
                <w:rFonts w:ascii="Arial" w:hAnsi="Arial" w:cs="Arial"/>
                <w:color w:val="333333"/>
                <w:sz w:val="20"/>
                <w:szCs w:val="20"/>
              </w:rPr>
              <w:t>22. </w:t>
            </w:r>
            <w:hyperlink r:id="rId35" w:tgtFrame="_blank" w:history="1">
              <w:r>
                <w:rPr>
                  <w:rStyle w:val="Hyperlink"/>
                  <w:rFonts w:ascii="Arial" w:hAnsi="Arial" w:cs="Arial"/>
                  <w:color w:val="0782C1"/>
                  <w:sz w:val="20"/>
                  <w:szCs w:val="20"/>
                </w:rPr>
                <w:t>Nghị định 211/2013/NĐ-CP</w:t>
              </w:r>
            </w:hyperlink>
            <w:r>
              <w:rPr>
                <w:rFonts w:ascii="Arial" w:hAnsi="Arial" w:cs="Arial"/>
                <w:color w:val="333333"/>
                <w:sz w:val="20"/>
                <w:szCs w:val="20"/>
              </w:rPr>
              <w:t> sửa đổi nghị định 107/2006/NĐ-CP quy định xử lý trách nhiệm của người đứng đầu cơ quan, tổ chức, đơn vị khi để xảy ra tham nhũng do mình quản lý, phụ trách.</w:t>
            </w:r>
          </w:p>
          <w:p w:rsidR="001C68A3" w:rsidRDefault="00E169A3">
            <w:pPr>
              <w:pStyle w:val="NormalWeb"/>
              <w:rPr>
                <w:rFonts w:ascii="Arial" w:hAnsi="Arial" w:cs="Arial"/>
                <w:color w:val="333333"/>
                <w:sz w:val="20"/>
                <w:szCs w:val="20"/>
              </w:rPr>
            </w:pPr>
            <w:hyperlink r:id="rId36" w:tgtFrame="_blank" w:history="1">
              <w:r w:rsidR="001C68A3">
                <w:rPr>
                  <w:rStyle w:val="Hyperlink"/>
                  <w:rFonts w:ascii="Arial" w:hAnsi="Arial" w:cs="Arial"/>
                  <w:color w:val="0782C1"/>
                  <w:sz w:val="20"/>
                  <w:szCs w:val="20"/>
                </w:rPr>
                <w:t>23. Nghị định 90/2013/NĐ-CP</w:t>
              </w:r>
            </w:hyperlink>
            <w:r w:rsidR="001C68A3">
              <w:rPr>
                <w:rFonts w:ascii="Arial" w:hAnsi="Arial" w:cs="Arial"/>
                <w:color w:val="333333"/>
                <w:sz w:val="20"/>
                <w:szCs w:val="20"/>
              </w:rPr>
              <w:t> quy định trách nhiệm giải trình của cơ quan nhà nước trong việc thực hiện nhiệm vụ, quyền hạn được giao.</w:t>
            </w:r>
          </w:p>
          <w:p w:rsidR="001C68A3" w:rsidRDefault="001C68A3">
            <w:pPr>
              <w:pStyle w:val="NormalWeb"/>
              <w:rPr>
                <w:rFonts w:ascii="Arial" w:hAnsi="Arial" w:cs="Arial"/>
                <w:color w:val="333333"/>
                <w:sz w:val="20"/>
                <w:szCs w:val="20"/>
              </w:rPr>
            </w:pPr>
            <w:r>
              <w:rPr>
                <w:rFonts w:ascii="Arial" w:hAnsi="Arial" w:cs="Arial"/>
                <w:color w:val="333333"/>
                <w:sz w:val="20"/>
                <w:szCs w:val="20"/>
              </w:rPr>
              <w:t>24. </w:t>
            </w:r>
            <w:hyperlink r:id="rId37" w:tgtFrame="_blank" w:history="1">
              <w:r>
                <w:rPr>
                  <w:rStyle w:val="Hyperlink"/>
                  <w:rFonts w:ascii="Arial" w:hAnsi="Arial" w:cs="Arial"/>
                  <w:color w:val="0782C1"/>
                  <w:sz w:val="20"/>
                  <w:szCs w:val="20"/>
                </w:rPr>
                <w:t>Nghị định 17/2013/NĐ-CP</w:t>
              </w:r>
            </w:hyperlink>
            <w:r>
              <w:rPr>
                <w:rFonts w:ascii="Arial" w:hAnsi="Arial" w:cs="Arial"/>
                <w:color w:val="333333"/>
                <w:sz w:val="20"/>
                <w:szCs w:val="20"/>
              </w:rPr>
              <w:t xml:space="preserve"> sửa đổi Nghị định 204/2004/NĐ-CP về chế độ tiền lương đối với cán bộ, công, </w:t>
            </w:r>
            <w:proofErr w:type="gramStart"/>
            <w:r>
              <w:rPr>
                <w:rFonts w:ascii="Arial" w:hAnsi="Arial" w:cs="Arial"/>
                <w:color w:val="333333"/>
                <w:sz w:val="20"/>
                <w:szCs w:val="20"/>
              </w:rPr>
              <w:t>viên</w:t>
            </w:r>
            <w:proofErr w:type="gramEnd"/>
            <w:r>
              <w:rPr>
                <w:rFonts w:ascii="Arial" w:hAnsi="Arial" w:cs="Arial"/>
                <w:color w:val="333333"/>
                <w:sz w:val="20"/>
                <w:szCs w:val="20"/>
              </w:rPr>
              <w:t xml:space="preserve"> chức và lực lượng vũ trang.</w:t>
            </w:r>
          </w:p>
          <w:p w:rsidR="001C68A3" w:rsidRDefault="001C68A3">
            <w:pPr>
              <w:pStyle w:val="NormalWeb"/>
              <w:rPr>
                <w:rFonts w:ascii="Arial" w:hAnsi="Arial" w:cs="Arial"/>
                <w:color w:val="333333"/>
                <w:sz w:val="20"/>
                <w:szCs w:val="20"/>
              </w:rPr>
            </w:pPr>
            <w:r>
              <w:rPr>
                <w:rFonts w:ascii="Arial" w:hAnsi="Arial" w:cs="Arial"/>
                <w:color w:val="333333"/>
                <w:sz w:val="20"/>
                <w:szCs w:val="20"/>
              </w:rPr>
              <w:t>25. </w:t>
            </w:r>
            <w:hyperlink r:id="rId38" w:tgtFrame="_blank" w:history="1">
              <w:r>
                <w:rPr>
                  <w:rStyle w:val="Hyperlink"/>
                  <w:rFonts w:ascii="Arial" w:hAnsi="Arial" w:cs="Arial"/>
                  <w:color w:val="0782C1"/>
                  <w:sz w:val="20"/>
                  <w:szCs w:val="20"/>
                </w:rPr>
                <w:t>Nghị định 76/2009/NĐ-CP</w:t>
              </w:r>
            </w:hyperlink>
            <w:r>
              <w:rPr>
                <w:rFonts w:ascii="Arial" w:hAnsi="Arial" w:cs="Arial"/>
                <w:color w:val="333333"/>
                <w:sz w:val="20"/>
                <w:szCs w:val="20"/>
              </w:rPr>
              <w:t xml:space="preserve"> sửa đổi Nghị định 204/2004/NĐ-CP về chế độ tiền lương đối với cán bộ, công chức, </w:t>
            </w:r>
            <w:proofErr w:type="gramStart"/>
            <w:r>
              <w:rPr>
                <w:rFonts w:ascii="Arial" w:hAnsi="Arial" w:cs="Arial"/>
                <w:color w:val="333333"/>
                <w:sz w:val="20"/>
                <w:szCs w:val="20"/>
              </w:rPr>
              <w:t>viên</w:t>
            </w:r>
            <w:proofErr w:type="gramEnd"/>
            <w:r>
              <w:rPr>
                <w:rFonts w:ascii="Arial" w:hAnsi="Arial" w:cs="Arial"/>
                <w:color w:val="333333"/>
                <w:sz w:val="20"/>
                <w:szCs w:val="20"/>
              </w:rPr>
              <w:t xml:space="preserve"> chức và lực lượng vũ trang.</w:t>
            </w:r>
          </w:p>
          <w:p w:rsidR="001C68A3" w:rsidRDefault="001C68A3">
            <w:pPr>
              <w:pStyle w:val="NormalWeb"/>
              <w:rPr>
                <w:rFonts w:ascii="Arial" w:hAnsi="Arial" w:cs="Arial"/>
                <w:color w:val="333333"/>
                <w:sz w:val="20"/>
                <w:szCs w:val="20"/>
              </w:rPr>
            </w:pPr>
            <w:r>
              <w:rPr>
                <w:rFonts w:ascii="Arial" w:hAnsi="Arial" w:cs="Arial"/>
                <w:color w:val="333333"/>
                <w:sz w:val="20"/>
                <w:szCs w:val="20"/>
              </w:rPr>
              <w:t>26. </w:t>
            </w:r>
            <w:hyperlink r:id="rId39" w:tgtFrame="_blank" w:history="1">
              <w:r>
                <w:rPr>
                  <w:rStyle w:val="Hyperlink"/>
                  <w:rFonts w:ascii="Arial" w:hAnsi="Arial" w:cs="Arial"/>
                  <w:color w:val="0782C1"/>
                  <w:sz w:val="20"/>
                  <w:szCs w:val="20"/>
                </w:rPr>
                <w:t>Nghị định 14/2012/NĐ-CP</w:t>
              </w:r>
            </w:hyperlink>
            <w:r>
              <w:rPr>
                <w:rFonts w:ascii="Arial" w:hAnsi="Arial" w:cs="Arial"/>
                <w:color w:val="333333"/>
                <w:sz w:val="20"/>
                <w:szCs w:val="20"/>
              </w:rPr>
              <w:t> sửa đổi Điều 7 Nghị định 204/2004/NĐ-CP về chế độ tiền lương đối với cán bộ, công, viên chức và lực lượng vũ trang và Mục I Bảng phụ cấp chức vụ lãnh đạo (bầu cử, bổ nhiệm) trong cơ quan nhà nước, đơn vị sự nghiệp của Nhà nước; cơ quan, đơn vị thuộc Quân đội và Công an nhân dân.</w:t>
            </w:r>
          </w:p>
          <w:p w:rsidR="001C68A3" w:rsidRDefault="001C68A3">
            <w:pPr>
              <w:pStyle w:val="NormalWeb"/>
              <w:rPr>
                <w:rFonts w:ascii="Arial" w:hAnsi="Arial" w:cs="Arial"/>
                <w:color w:val="333333"/>
                <w:sz w:val="20"/>
                <w:szCs w:val="20"/>
              </w:rPr>
            </w:pPr>
            <w:r>
              <w:rPr>
                <w:rFonts w:ascii="Arial" w:hAnsi="Arial" w:cs="Arial"/>
                <w:color w:val="333333"/>
                <w:sz w:val="20"/>
                <w:szCs w:val="20"/>
              </w:rPr>
              <w:t>27. </w:t>
            </w:r>
            <w:hyperlink r:id="rId40" w:tgtFrame="_blank" w:history="1">
              <w:r>
                <w:rPr>
                  <w:rStyle w:val="Hyperlink"/>
                  <w:rFonts w:ascii="Arial" w:hAnsi="Arial" w:cs="Arial"/>
                  <w:color w:val="0782C1"/>
                  <w:sz w:val="20"/>
                  <w:szCs w:val="20"/>
                </w:rPr>
                <w:t>Nghị định 117/2016/NĐ-CP</w:t>
              </w:r>
            </w:hyperlink>
            <w:r>
              <w:rPr>
                <w:rFonts w:ascii="Arial" w:hAnsi="Arial" w:cs="Arial"/>
                <w:color w:val="333333"/>
                <w:sz w:val="20"/>
                <w:szCs w:val="20"/>
              </w:rPr>
              <w:t xml:space="preserve"> sửa đổi Nghị định 204/2004/NĐ-CP về chế độ tiền lương đối với cán bộ, công, </w:t>
            </w:r>
            <w:proofErr w:type="gramStart"/>
            <w:r>
              <w:rPr>
                <w:rFonts w:ascii="Arial" w:hAnsi="Arial" w:cs="Arial"/>
                <w:color w:val="333333"/>
                <w:sz w:val="20"/>
                <w:szCs w:val="20"/>
              </w:rPr>
              <w:t>viên</w:t>
            </w:r>
            <w:proofErr w:type="gramEnd"/>
            <w:r>
              <w:rPr>
                <w:rFonts w:ascii="Arial" w:hAnsi="Arial" w:cs="Arial"/>
                <w:color w:val="333333"/>
                <w:sz w:val="20"/>
                <w:szCs w:val="20"/>
              </w:rPr>
              <w:t xml:space="preserve"> chức và lực lượng vũ trang.</w:t>
            </w:r>
          </w:p>
          <w:p w:rsidR="001C68A3" w:rsidRDefault="001C68A3">
            <w:pPr>
              <w:pStyle w:val="NormalWeb"/>
              <w:rPr>
                <w:rFonts w:ascii="Arial" w:hAnsi="Arial" w:cs="Arial"/>
                <w:color w:val="333333"/>
                <w:sz w:val="20"/>
                <w:szCs w:val="20"/>
              </w:rPr>
            </w:pPr>
            <w:r>
              <w:rPr>
                <w:rFonts w:ascii="Arial" w:hAnsi="Arial" w:cs="Arial"/>
                <w:color w:val="333333"/>
                <w:sz w:val="20"/>
                <w:szCs w:val="20"/>
              </w:rPr>
              <w:t>28. </w:t>
            </w:r>
            <w:hyperlink r:id="rId41" w:tgtFrame="_blank" w:history="1">
              <w:r>
                <w:rPr>
                  <w:rStyle w:val="Hyperlink"/>
                  <w:rFonts w:ascii="Arial" w:hAnsi="Arial" w:cs="Arial"/>
                  <w:color w:val="0782C1"/>
                  <w:sz w:val="20"/>
                  <w:szCs w:val="20"/>
                </w:rPr>
                <w:t>Nghị định 204/2004/NĐ-CP</w:t>
              </w:r>
            </w:hyperlink>
            <w:r>
              <w:rPr>
                <w:rFonts w:ascii="Arial" w:hAnsi="Arial" w:cs="Arial"/>
                <w:color w:val="333333"/>
                <w:sz w:val="20"/>
                <w:szCs w:val="20"/>
              </w:rPr>
              <w:t xml:space="preserve"> về chế độ tiền lương đối với cán bộ, công chức, </w:t>
            </w:r>
            <w:proofErr w:type="gramStart"/>
            <w:r>
              <w:rPr>
                <w:rFonts w:ascii="Arial" w:hAnsi="Arial" w:cs="Arial"/>
                <w:color w:val="333333"/>
                <w:sz w:val="20"/>
                <w:szCs w:val="20"/>
              </w:rPr>
              <w:t>viên</w:t>
            </w:r>
            <w:proofErr w:type="gramEnd"/>
            <w:r>
              <w:rPr>
                <w:rFonts w:ascii="Arial" w:hAnsi="Arial" w:cs="Arial"/>
                <w:color w:val="333333"/>
                <w:sz w:val="20"/>
                <w:szCs w:val="20"/>
              </w:rPr>
              <w:t xml:space="preserve"> chức và lực lượng vũ trang.</w:t>
            </w:r>
          </w:p>
          <w:p w:rsidR="001C68A3" w:rsidRDefault="001C68A3">
            <w:pPr>
              <w:pStyle w:val="NormalWeb"/>
              <w:rPr>
                <w:rFonts w:ascii="Arial" w:hAnsi="Arial" w:cs="Arial"/>
                <w:color w:val="333333"/>
                <w:sz w:val="20"/>
                <w:szCs w:val="20"/>
              </w:rPr>
            </w:pPr>
            <w:r>
              <w:rPr>
                <w:rFonts w:ascii="Arial" w:hAnsi="Arial" w:cs="Arial"/>
                <w:color w:val="333333"/>
                <w:sz w:val="20"/>
                <w:szCs w:val="20"/>
              </w:rPr>
              <w:t>29. </w:t>
            </w:r>
            <w:hyperlink r:id="rId42" w:tgtFrame="_blank" w:history="1">
              <w:r>
                <w:rPr>
                  <w:rStyle w:val="Hyperlink"/>
                  <w:rFonts w:ascii="Arial" w:hAnsi="Arial" w:cs="Arial"/>
                  <w:color w:val="0782C1"/>
                  <w:sz w:val="20"/>
                  <w:szCs w:val="20"/>
                </w:rPr>
                <w:t>Nghị định 47/2016/NĐ-CP</w:t>
              </w:r>
            </w:hyperlink>
            <w:r>
              <w:rPr>
                <w:rFonts w:ascii="Arial" w:hAnsi="Arial" w:cs="Arial"/>
                <w:color w:val="333333"/>
                <w:sz w:val="20"/>
                <w:szCs w:val="20"/>
              </w:rPr>
              <w:t xml:space="preserve"> quy định mức lương cơ sở đối với cán bộ, công chức, </w:t>
            </w:r>
            <w:proofErr w:type="gramStart"/>
            <w:r>
              <w:rPr>
                <w:rFonts w:ascii="Arial" w:hAnsi="Arial" w:cs="Arial"/>
                <w:color w:val="333333"/>
                <w:sz w:val="20"/>
                <w:szCs w:val="20"/>
              </w:rPr>
              <w:t>viên</w:t>
            </w:r>
            <w:proofErr w:type="gramEnd"/>
            <w:r>
              <w:rPr>
                <w:rFonts w:ascii="Arial" w:hAnsi="Arial" w:cs="Arial"/>
                <w:color w:val="333333"/>
                <w:sz w:val="20"/>
                <w:szCs w:val="20"/>
              </w:rPr>
              <w:t xml:space="preserve"> chức và lực lượng vũ trang.</w:t>
            </w:r>
          </w:p>
          <w:p w:rsidR="001C68A3" w:rsidRDefault="001C68A3">
            <w:pPr>
              <w:pStyle w:val="NormalWeb"/>
              <w:rPr>
                <w:rFonts w:ascii="Arial" w:hAnsi="Arial" w:cs="Arial"/>
                <w:color w:val="333333"/>
                <w:sz w:val="20"/>
                <w:szCs w:val="20"/>
              </w:rPr>
            </w:pPr>
            <w:r>
              <w:rPr>
                <w:rFonts w:ascii="Arial" w:hAnsi="Arial" w:cs="Arial"/>
                <w:color w:val="333333"/>
                <w:sz w:val="20"/>
                <w:szCs w:val="20"/>
              </w:rPr>
              <w:t>30. </w:t>
            </w:r>
            <w:hyperlink r:id="rId43" w:tgtFrame="_blank" w:history="1">
              <w:r>
                <w:rPr>
                  <w:rStyle w:val="Hyperlink"/>
                  <w:rFonts w:ascii="Arial" w:hAnsi="Arial" w:cs="Arial"/>
                  <w:color w:val="0782C1"/>
                  <w:sz w:val="20"/>
                  <w:szCs w:val="20"/>
                </w:rPr>
                <w:t>Nghị định 53/2015/NĐ-CP</w:t>
              </w:r>
            </w:hyperlink>
            <w:r>
              <w:rPr>
                <w:rFonts w:ascii="Arial" w:hAnsi="Arial" w:cs="Arial"/>
                <w:color w:val="333333"/>
                <w:sz w:val="20"/>
                <w:szCs w:val="20"/>
              </w:rPr>
              <w:t> quy định về nghỉ hưu ở tuổi cao hơn đối với cán bộ, công chức.</w:t>
            </w:r>
          </w:p>
          <w:p w:rsidR="001C68A3" w:rsidRDefault="00E169A3">
            <w:pPr>
              <w:pStyle w:val="NormalWeb"/>
              <w:rPr>
                <w:rFonts w:ascii="Arial" w:hAnsi="Arial" w:cs="Arial"/>
                <w:color w:val="333333"/>
                <w:sz w:val="20"/>
                <w:szCs w:val="20"/>
              </w:rPr>
            </w:pPr>
            <w:hyperlink r:id="rId44" w:tgtFrame="_blank" w:history="1">
              <w:r w:rsidR="001C68A3">
                <w:rPr>
                  <w:rStyle w:val="Hyperlink"/>
                  <w:rFonts w:ascii="Arial" w:hAnsi="Arial" w:cs="Arial"/>
                  <w:color w:val="0782C1"/>
                  <w:sz w:val="20"/>
                  <w:szCs w:val="20"/>
                </w:rPr>
                <w:t>31. Nghị định 26/2016/NĐ-CP</w:t>
              </w:r>
            </w:hyperlink>
            <w:r w:rsidR="001C68A3">
              <w:rPr>
                <w:rFonts w:ascii="Arial" w:hAnsi="Arial" w:cs="Arial"/>
                <w:color w:val="333333"/>
                <w:sz w:val="20"/>
                <w:szCs w:val="20"/>
              </w:rPr>
              <w:t> quy định chế độ trợ cấp, phụ cấp đối với công, viên chức và người lao động làm việc tại cơ sở quản lý người nghiện ma túy, người sau cai nghiện ma túy và cơ sở trợ giúp xã hội công lập.</w:t>
            </w:r>
          </w:p>
          <w:p w:rsidR="001C68A3" w:rsidRDefault="001C68A3">
            <w:pPr>
              <w:pStyle w:val="NormalWeb"/>
              <w:rPr>
                <w:rFonts w:ascii="Arial" w:hAnsi="Arial" w:cs="Arial"/>
                <w:color w:val="333333"/>
                <w:sz w:val="20"/>
                <w:szCs w:val="20"/>
              </w:rPr>
            </w:pPr>
            <w:r>
              <w:rPr>
                <w:rFonts w:ascii="Arial" w:hAnsi="Arial" w:cs="Arial"/>
                <w:color w:val="333333"/>
                <w:sz w:val="20"/>
                <w:szCs w:val="20"/>
              </w:rPr>
              <w:t>32. </w:t>
            </w:r>
            <w:hyperlink r:id="rId45" w:tgtFrame="_blank" w:history="1">
              <w:r>
                <w:rPr>
                  <w:rStyle w:val="Hyperlink"/>
                  <w:rFonts w:ascii="Arial" w:hAnsi="Arial" w:cs="Arial"/>
                  <w:color w:val="0782C1"/>
                  <w:sz w:val="20"/>
                  <w:szCs w:val="20"/>
                </w:rPr>
                <w:t>Nghị định 148/2016/NĐ-CP</w:t>
              </w:r>
            </w:hyperlink>
            <w:r>
              <w:rPr>
                <w:rFonts w:ascii="Arial" w:hAnsi="Arial" w:cs="Arial"/>
                <w:color w:val="333333"/>
                <w:sz w:val="20"/>
                <w:szCs w:val="20"/>
              </w:rPr>
              <w:t> hướng dẫn Pháp lệnh Quản lý thị trường.</w:t>
            </w:r>
          </w:p>
          <w:p w:rsidR="001C68A3" w:rsidRDefault="001C68A3">
            <w:pPr>
              <w:pStyle w:val="NormalWeb"/>
              <w:rPr>
                <w:rFonts w:ascii="Arial" w:hAnsi="Arial" w:cs="Arial"/>
                <w:color w:val="333333"/>
                <w:sz w:val="20"/>
                <w:szCs w:val="20"/>
              </w:rPr>
            </w:pPr>
            <w:r>
              <w:rPr>
                <w:rFonts w:ascii="Arial" w:hAnsi="Arial" w:cs="Arial"/>
                <w:color w:val="333333"/>
                <w:sz w:val="20"/>
                <w:szCs w:val="20"/>
              </w:rPr>
              <w:t>33. </w:t>
            </w:r>
            <w:hyperlink r:id="rId46" w:tgtFrame="_blank" w:history="1">
              <w:r>
                <w:rPr>
                  <w:rStyle w:val="Hyperlink"/>
                  <w:rFonts w:ascii="Arial" w:hAnsi="Arial" w:cs="Arial"/>
                  <w:color w:val="0782C1"/>
                  <w:sz w:val="20"/>
                  <w:szCs w:val="20"/>
                </w:rPr>
                <w:t>Nghị định 27/2016/NĐ-CP</w:t>
              </w:r>
            </w:hyperlink>
            <w:r>
              <w:rPr>
                <w:rFonts w:ascii="Arial" w:hAnsi="Arial" w:cs="Arial"/>
                <w:color w:val="333333"/>
                <w:sz w:val="20"/>
                <w:szCs w:val="20"/>
              </w:rPr>
              <w:t> quy định chế độ, chính sách đối với hạ sĩ quan, binh sĩ phục vụ tại ngũ, xuất ngũ và thân nhân của hạ sĩ quan, binh sĩ tại ngũ.</w:t>
            </w:r>
          </w:p>
          <w:p w:rsidR="001C68A3" w:rsidRDefault="001C68A3">
            <w:pPr>
              <w:pStyle w:val="NormalWeb"/>
              <w:rPr>
                <w:rFonts w:ascii="Arial" w:hAnsi="Arial" w:cs="Arial"/>
                <w:color w:val="333333"/>
                <w:sz w:val="20"/>
                <w:szCs w:val="20"/>
              </w:rPr>
            </w:pPr>
            <w:r>
              <w:rPr>
                <w:rFonts w:ascii="Arial" w:hAnsi="Arial" w:cs="Arial"/>
                <w:color w:val="333333"/>
                <w:sz w:val="20"/>
                <w:szCs w:val="20"/>
              </w:rPr>
              <w:t>34. </w:t>
            </w:r>
            <w:hyperlink r:id="rId47" w:tgtFrame="_blank" w:history="1">
              <w:r>
                <w:rPr>
                  <w:rStyle w:val="Hyperlink"/>
                  <w:rFonts w:ascii="Arial" w:hAnsi="Arial" w:cs="Arial"/>
                  <w:color w:val="0782C1"/>
                  <w:sz w:val="20"/>
                  <w:szCs w:val="20"/>
                </w:rPr>
                <w:t>Nghị định 05/2016/NĐ-CP</w:t>
              </w:r>
            </w:hyperlink>
            <w:r>
              <w:rPr>
                <w:rFonts w:ascii="Arial" w:hAnsi="Arial" w:cs="Arial"/>
                <w:color w:val="333333"/>
                <w:sz w:val="20"/>
                <w:szCs w:val="20"/>
              </w:rPr>
              <w:t xml:space="preserve"> quy định chế độ, chính sách đối với thân nhân hạ sĩ quan, chiến sĩ nghĩa vụ trong Công </w:t>
            </w:r>
            <w:proofErr w:type="gramStart"/>
            <w:r>
              <w:rPr>
                <w:rFonts w:ascii="Arial" w:hAnsi="Arial" w:cs="Arial"/>
                <w:color w:val="333333"/>
                <w:sz w:val="20"/>
                <w:szCs w:val="20"/>
              </w:rPr>
              <w:t>an</w:t>
            </w:r>
            <w:proofErr w:type="gramEnd"/>
            <w:r>
              <w:rPr>
                <w:rFonts w:ascii="Arial" w:hAnsi="Arial" w:cs="Arial"/>
                <w:color w:val="333333"/>
                <w:sz w:val="20"/>
                <w:szCs w:val="20"/>
              </w:rPr>
              <w:t xml:space="preserve"> nhân dân.</w:t>
            </w:r>
          </w:p>
          <w:p w:rsidR="001C68A3" w:rsidRDefault="001C68A3">
            <w:pPr>
              <w:pStyle w:val="NormalWeb"/>
              <w:rPr>
                <w:rFonts w:ascii="Arial" w:hAnsi="Arial" w:cs="Arial"/>
                <w:color w:val="333333"/>
                <w:sz w:val="20"/>
                <w:szCs w:val="20"/>
              </w:rPr>
            </w:pPr>
            <w:r>
              <w:rPr>
                <w:rFonts w:ascii="Arial" w:hAnsi="Arial" w:cs="Arial"/>
                <w:color w:val="333333"/>
                <w:sz w:val="20"/>
                <w:szCs w:val="20"/>
              </w:rPr>
              <w:t>35. </w:t>
            </w:r>
            <w:hyperlink r:id="rId48" w:tgtFrame="_blank" w:history="1">
              <w:r>
                <w:rPr>
                  <w:rStyle w:val="Hyperlink"/>
                  <w:rFonts w:ascii="Arial" w:hAnsi="Arial" w:cs="Arial"/>
                  <w:color w:val="0782C1"/>
                  <w:sz w:val="20"/>
                  <w:szCs w:val="20"/>
                </w:rPr>
                <w:t>Nghị định 26/2015/NĐ-CP</w:t>
              </w:r>
            </w:hyperlink>
            <w:r>
              <w:rPr>
                <w:rFonts w:ascii="Arial" w:hAnsi="Arial" w:cs="Arial"/>
                <w:color w:val="333333"/>
                <w:sz w:val="20"/>
                <w:szCs w:val="20"/>
              </w:rPr>
              <w:t>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1C68A3" w:rsidRDefault="001C68A3">
            <w:pPr>
              <w:pStyle w:val="NormalWeb"/>
              <w:rPr>
                <w:rFonts w:ascii="Arial" w:hAnsi="Arial" w:cs="Arial"/>
                <w:color w:val="333333"/>
                <w:sz w:val="20"/>
                <w:szCs w:val="20"/>
              </w:rPr>
            </w:pPr>
            <w:r>
              <w:rPr>
                <w:rFonts w:ascii="Arial" w:hAnsi="Arial" w:cs="Arial"/>
                <w:color w:val="333333"/>
                <w:sz w:val="20"/>
                <w:szCs w:val="20"/>
              </w:rPr>
              <w:t>36. </w:t>
            </w:r>
            <w:hyperlink r:id="rId49" w:tgtFrame="_blank" w:history="1">
              <w:r>
                <w:rPr>
                  <w:rStyle w:val="Hyperlink"/>
                  <w:rFonts w:ascii="Arial" w:hAnsi="Arial" w:cs="Arial"/>
                  <w:color w:val="0782C1"/>
                  <w:sz w:val="20"/>
                  <w:szCs w:val="20"/>
                </w:rPr>
                <w:t>Nghị định 02/2015/NĐ-CP</w:t>
              </w:r>
            </w:hyperlink>
            <w:r>
              <w:rPr>
                <w:rFonts w:ascii="Arial" w:hAnsi="Arial" w:cs="Arial"/>
                <w:color w:val="333333"/>
                <w:sz w:val="20"/>
                <w:szCs w:val="20"/>
              </w:rPr>
              <w:t> sửa đổi Nghị định 162/2006/NĐ-CP về chế độ tiền lương, chế độ trang phục đối với cán bộ, công, viên chức Kiểm toán Nhà nước và chế độ ưu tiên đối với kiểm toán viên nhà nước.</w:t>
            </w:r>
          </w:p>
          <w:p w:rsidR="001C68A3" w:rsidRDefault="001C68A3">
            <w:pPr>
              <w:pStyle w:val="NormalWeb"/>
              <w:rPr>
                <w:rFonts w:ascii="Arial" w:hAnsi="Arial" w:cs="Arial"/>
                <w:color w:val="333333"/>
                <w:sz w:val="20"/>
                <w:szCs w:val="20"/>
              </w:rPr>
            </w:pPr>
            <w:r>
              <w:rPr>
                <w:rFonts w:ascii="Arial" w:hAnsi="Arial" w:cs="Arial"/>
                <w:color w:val="333333"/>
                <w:sz w:val="20"/>
                <w:szCs w:val="20"/>
              </w:rPr>
              <w:t>37. </w:t>
            </w:r>
            <w:hyperlink r:id="rId50" w:tgtFrame="_blank" w:history="1">
              <w:r>
                <w:rPr>
                  <w:rStyle w:val="Hyperlink"/>
                  <w:rFonts w:ascii="Arial" w:hAnsi="Arial" w:cs="Arial"/>
                  <w:color w:val="0782C1"/>
                  <w:sz w:val="20"/>
                  <w:szCs w:val="20"/>
                </w:rPr>
                <w:t>Nghị định 108/2014/NĐ-CP</w:t>
              </w:r>
            </w:hyperlink>
            <w:r>
              <w:rPr>
                <w:rFonts w:ascii="Arial" w:hAnsi="Arial" w:cs="Arial"/>
                <w:color w:val="333333"/>
                <w:sz w:val="20"/>
                <w:szCs w:val="20"/>
              </w:rPr>
              <w:t> về chính sách tinh giản biên chế</w:t>
            </w:r>
          </w:p>
          <w:p w:rsidR="001C68A3" w:rsidRDefault="001C68A3">
            <w:pPr>
              <w:pStyle w:val="NormalWeb"/>
              <w:rPr>
                <w:rFonts w:ascii="Arial" w:hAnsi="Arial" w:cs="Arial"/>
                <w:color w:val="333333"/>
                <w:sz w:val="20"/>
                <w:szCs w:val="20"/>
              </w:rPr>
            </w:pPr>
            <w:r>
              <w:rPr>
                <w:rFonts w:ascii="Arial" w:hAnsi="Arial" w:cs="Arial"/>
                <w:color w:val="333333"/>
                <w:sz w:val="20"/>
                <w:szCs w:val="20"/>
              </w:rPr>
              <w:t>38. </w:t>
            </w:r>
            <w:hyperlink r:id="rId51" w:tgtFrame="_blank" w:history="1">
              <w:r>
                <w:rPr>
                  <w:rStyle w:val="Hyperlink"/>
                  <w:rFonts w:ascii="Arial" w:hAnsi="Arial" w:cs="Arial"/>
                  <w:color w:val="0782C1"/>
                  <w:sz w:val="20"/>
                  <w:szCs w:val="20"/>
                </w:rPr>
                <w:t>Nghị định 92/2014/NĐ-CP</w:t>
              </w:r>
            </w:hyperlink>
            <w:r>
              <w:rPr>
                <w:rFonts w:ascii="Arial" w:hAnsi="Arial" w:cs="Arial"/>
                <w:color w:val="333333"/>
                <w:sz w:val="20"/>
                <w:szCs w:val="20"/>
              </w:rPr>
              <w:t> sửa đổi Khoản 1 Điều 16 Nghị định 97/2011/NĐ-CP quy định về thanh tra viên và cộng tác viên thanh tra</w:t>
            </w:r>
          </w:p>
          <w:p w:rsidR="001C68A3" w:rsidRDefault="001C68A3">
            <w:pPr>
              <w:pStyle w:val="NormalWeb"/>
              <w:rPr>
                <w:rFonts w:ascii="Arial" w:hAnsi="Arial" w:cs="Arial"/>
                <w:color w:val="333333"/>
                <w:sz w:val="20"/>
                <w:szCs w:val="20"/>
              </w:rPr>
            </w:pPr>
            <w:r>
              <w:rPr>
                <w:rFonts w:ascii="Arial" w:hAnsi="Arial" w:cs="Arial"/>
                <w:color w:val="333333"/>
                <w:sz w:val="20"/>
                <w:szCs w:val="20"/>
              </w:rPr>
              <w:t>39. </w:t>
            </w:r>
            <w:hyperlink r:id="rId52" w:tgtFrame="_blank" w:history="1">
              <w:r>
                <w:rPr>
                  <w:rStyle w:val="Hyperlink"/>
                  <w:rFonts w:ascii="Arial" w:hAnsi="Arial" w:cs="Arial"/>
                  <w:color w:val="0782C1"/>
                  <w:sz w:val="20"/>
                  <w:szCs w:val="20"/>
                </w:rPr>
                <w:t>Nghị định 211/2013/NĐ-CP</w:t>
              </w:r>
            </w:hyperlink>
            <w:r>
              <w:rPr>
                <w:rFonts w:ascii="Arial" w:hAnsi="Arial" w:cs="Arial"/>
                <w:color w:val="333333"/>
                <w:sz w:val="20"/>
                <w:szCs w:val="20"/>
              </w:rPr>
              <w:t> sửa đổi Nghị định 107/2006/NĐ-CP quy định xử lý trách nhiệm của người đứng đầu cơ quan, tổ chức, đơn vị khi để xảy ra tham nhũng do mình quản lý, phụ trách</w:t>
            </w:r>
          </w:p>
          <w:p w:rsidR="001C68A3" w:rsidRDefault="001C68A3">
            <w:pPr>
              <w:pStyle w:val="NormalWeb"/>
              <w:rPr>
                <w:rFonts w:ascii="Arial" w:hAnsi="Arial" w:cs="Arial"/>
                <w:color w:val="333333"/>
                <w:sz w:val="20"/>
                <w:szCs w:val="20"/>
              </w:rPr>
            </w:pPr>
            <w:r>
              <w:rPr>
                <w:rFonts w:ascii="Arial" w:hAnsi="Arial" w:cs="Arial"/>
                <w:color w:val="333333"/>
                <w:sz w:val="20"/>
                <w:szCs w:val="20"/>
              </w:rPr>
              <w:t>40. </w:t>
            </w:r>
            <w:hyperlink r:id="rId53" w:tgtFrame="_blank" w:history="1">
              <w:r>
                <w:rPr>
                  <w:rStyle w:val="Hyperlink"/>
                  <w:rFonts w:ascii="Arial" w:hAnsi="Arial" w:cs="Arial"/>
                  <w:color w:val="0782C1"/>
                  <w:sz w:val="20"/>
                  <w:szCs w:val="20"/>
                </w:rPr>
                <w:t>Nghị định 208/2013/NĐ-CP</w:t>
              </w:r>
            </w:hyperlink>
            <w:r>
              <w:rPr>
                <w:rFonts w:ascii="Arial" w:hAnsi="Arial" w:cs="Arial"/>
                <w:color w:val="333333"/>
                <w:sz w:val="20"/>
                <w:szCs w:val="20"/>
              </w:rPr>
              <w:t> quy định biện pháp phòng ngừa, ngăn chặn và xử lý hành vi chống người thi hành công vụ</w:t>
            </w:r>
          </w:p>
          <w:p w:rsidR="001C68A3" w:rsidRDefault="001C68A3">
            <w:pPr>
              <w:pStyle w:val="NormalWeb"/>
              <w:rPr>
                <w:rFonts w:ascii="Arial" w:hAnsi="Arial" w:cs="Arial"/>
                <w:color w:val="333333"/>
                <w:sz w:val="20"/>
                <w:szCs w:val="20"/>
              </w:rPr>
            </w:pPr>
            <w:r>
              <w:rPr>
                <w:rFonts w:ascii="Arial" w:hAnsi="Arial" w:cs="Arial"/>
                <w:color w:val="333333"/>
                <w:sz w:val="20"/>
                <w:szCs w:val="20"/>
              </w:rPr>
              <w:t>41. </w:t>
            </w:r>
            <w:hyperlink r:id="rId54" w:tgtFrame="_blank" w:history="1">
              <w:r>
                <w:rPr>
                  <w:rStyle w:val="Hyperlink"/>
                  <w:rFonts w:ascii="Arial" w:hAnsi="Arial" w:cs="Arial"/>
                  <w:color w:val="0782C1"/>
                  <w:sz w:val="20"/>
                  <w:szCs w:val="20"/>
                </w:rPr>
                <w:t>Nghị định 117/2013/NĐ-CP</w:t>
              </w:r>
            </w:hyperlink>
            <w:r>
              <w:rPr>
                <w:rFonts w:ascii="Arial" w:hAnsi="Arial" w:cs="Arial"/>
                <w:color w:val="333333"/>
                <w:sz w:val="20"/>
                <w:szCs w:val="20"/>
              </w:rPr>
              <w:t> sửa đổi Nghị định 130/2005/NĐ-CP quy định chế độ tự chủ, tự chịu trách nhiệm về sử dụng biên chế và kinh phí quản lý hành chính đối với cơ quan nhà nước</w:t>
            </w:r>
          </w:p>
          <w:p w:rsidR="001C68A3" w:rsidRDefault="001C68A3">
            <w:pPr>
              <w:pStyle w:val="NormalWeb"/>
              <w:rPr>
                <w:rFonts w:ascii="Arial" w:hAnsi="Arial" w:cs="Arial"/>
                <w:color w:val="333333"/>
                <w:sz w:val="20"/>
                <w:szCs w:val="20"/>
              </w:rPr>
            </w:pPr>
            <w:r>
              <w:rPr>
                <w:rFonts w:ascii="Arial" w:hAnsi="Arial" w:cs="Arial"/>
                <w:color w:val="333333"/>
                <w:sz w:val="20"/>
                <w:szCs w:val="20"/>
              </w:rPr>
              <w:t>42. </w:t>
            </w:r>
            <w:hyperlink r:id="rId55" w:tgtFrame="_blank" w:history="1">
              <w:r>
                <w:rPr>
                  <w:rStyle w:val="Hyperlink"/>
                  <w:rFonts w:ascii="Arial" w:hAnsi="Arial" w:cs="Arial"/>
                  <w:color w:val="0782C1"/>
                  <w:sz w:val="20"/>
                  <w:szCs w:val="20"/>
                </w:rPr>
                <w:t>Nghị định 36/2013/NĐ-CP</w:t>
              </w:r>
            </w:hyperlink>
            <w:r>
              <w:rPr>
                <w:rFonts w:ascii="Arial" w:hAnsi="Arial" w:cs="Arial"/>
                <w:color w:val="333333"/>
                <w:sz w:val="20"/>
                <w:szCs w:val="20"/>
              </w:rPr>
              <w:t> về vị trí việc làm và cơ cấu ngạch công chức.</w:t>
            </w:r>
            <w:r>
              <w:rPr>
                <w:rFonts w:ascii="Arial" w:hAnsi="Arial" w:cs="Arial"/>
                <w:color w:val="333333"/>
                <w:sz w:val="20"/>
                <w:szCs w:val="20"/>
              </w:rPr>
              <w:br/>
              <w:t>43. </w:t>
            </w:r>
            <w:hyperlink r:id="rId56" w:tgtFrame="_blank" w:history="1">
              <w:r>
                <w:rPr>
                  <w:rStyle w:val="Hyperlink"/>
                  <w:rFonts w:ascii="Arial" w:hAnsi="Arial" w:cs="Arial"/>
                  <w:color w:val="0782C1"/>
                  <w:sz w:val="20"/>
                  <w:szCs w:val="20"/>
                </w:rPr>
                <w:t>Nghị định 105/2012/NĐ-CP</w:t>
              </w:r>
            </w:hyperlink>
            <w:r>
              <w:rPr>
                <w:rFonts w:ascii="Arial" w:hAnsi="Arial" w:cs="Arial"/>
                <w:color w:val="333333"/>
                <w:sz w:val="20"/>
                <w:szCs w:val="20"/>
              </w:rPr>
              <w:t> tổ chức lễ tang cán bộ, công, viên chức.</w:t>
            </w:r>
          </w:p>
          <w:p w:rsidR="001C68A3" w:rsidRDefault="001C68A3">
            <w:pPr>
              <w:pStyle w:val="NormalWeb"/>
              <w:rPr>
                <w:rFonts w:ascii="Arial" w:hAnsi="Arial" w:cs="Arial"/>
                <w:color w:val="333333"/>
                <w:sz w:val="20"/>
                <w:szCs w:val="20"/>
              </w:rPr>
            </w:pPr>
            <w:r>
              <w:rPr>
                <w:rFonts w:ascii="Arial" w:hAnsi="Arial" w:cs="Arial"/>
                <w:color w:val="333333"/>
                <w:sz w:val="20"/>
                <w:szCs w:val="20"/>
              </w:rPr>
              <w:t>44. </w:t>
            </w:r>
            <w:hyperlink r:id="rId57" w:tgtFrame="_blank" w:history="1">
              <w:r>
                <w:rPr>
                  <w:rStyle w:val="Hyperlink"/>
                  <w:rFonts w:ascii="Arial" w:hAnsi="Arial" w:cs="Arial"/>
                  <w:color w:val="0782C1"/>
                  <w:sz w:val="20"/>
                  <w:szCs w:val="20"/>
                </w:rPr>
                <w:t>Nghị định 55/2012/NĐ-CP</w:t>
              </w:r>
            </w:hyperlink>
            <w:r>
              <w:rPr>
                <w:rFonts w:ascii="Arial" w:hAnsi="Arial" w:cs="Arial"/>
                <w:color w:val="333333"/>
                <w:sz w:val="20"/>
                <w:szCs w:val="20"/>
              </w:rPr>
              <w:t> quy định về thành lập, tổ chức lại, giải thể đơn vị sự nghiệp công lập.</w:t>
            </w:r>
          </w:p>
          <w:p w:rsidR="001C68A3" w:rsidRDefault="001C68A3">
            <w:pPr>
              <w:pStyle w:val="NormalWeb"/>
              <w:rPr>
                <w:rFonts w:ascii="Arial" w:hAnsi="Arial" w:cs="Arial"/>
                <w:color w:val="333333"/>
                <w:sz w:val="20"/>
                <w:szCs w:val="20"/>
              </w:rPr>
            </w:pPr>
            <w:r>
              <w:rPr>
                <w:rFonts w:ascii="Arial" w:hAnsi="Arial" w:cs="Arial"/>
                <w:color w:val="333333"/>
                <w:sz w:val="20"/>
                <w:szCs w:val="20"/>
              </w:rPr>
              <w:t>45. </w:t>
            </w:r>
            <w:hyperlink r:id="rId58" w:tgtFrame="_blank" w:history="1">
              <w:r>
                <w:rPr>
                  <w:rStyle w:val="Hyperlink"/>
                  <w:rFonts w:ascii="Arial" w:hAnsi="Arial" w:cs="Arial"/>
                  <w:color w:val="0782C1"/>
                  <w:sz w:val="20"/>
                  <w:szCs w:val="20"/>
                </w:rPr>
                <w:t>Nghị định 29/2010/NĐ-CP</w:t>
              </w:r>
            </w:hyperlink>
            <w:r>
              <w:rPr>
                <w:rFonts w:ascii="Arial" w:hAnsi="Arial" w:cs="Arial"/>
                <w:color w:val="333333"/>
                <w:sz w:val="20"/>
                <w:szCs w:val="20"/>
              </w:rPr>
              <w:t> điều chỉnh mức lương hưu, trợ cấp bảo hiểm xã hội và trợ cấp hàng tháng đối với cán bộ xã đã nghỉ việc.</w:t>
            </w:r>
          </w:p>
          <w:p w:rsidR="001C68A3" w:rsidRDefault="001C68A3">
            <w:pPr>
              <w:pStyle w:val="NormalWeb"/>
              <w:rPr>
                <w:rFonts w:ascii="Arial" w:hAnsi="Arial" w:cs="Arial"/>
                <w:color w:val="333333"/>
                <w:sz w:val="20"/>
                <w:szCs w:val="20"/>
              </w:rPr>
            </w:pPr>
            <w:r>
              <w:rPr>
                <w:rFonts w:ascii="Arial" w:hAnsi="Arial" w:cs="Arial"/>
                <w:color w:val="333333"/>
                <w:sz w:val="20"/>
                <w:szCs w:val="20"/>
              </w:rPr>
              <w:t>46. </w:t>
            </w:r>
            <w:hyperlink r:id="rId59" w:tgtFrame="_blank" w:history="1">
              <w:r>
                <w:rPr>
                  <w:rStyle w:val="Hyperlink"/>
                  <w:rFonts w:ascii="Arial" w:hAnsi="Arial" w:cs="Arial"/>
                  <w:color w:val="0782C1"/>
                  <w:sz w:val="20"/>
                  <w:szCs w:val="20"/>
                </w:rPr>
                <w:t>Nghị định 18/2010/NĐ-CP</w:t>
              </w:r>
            </w:hyperlink>
            <w:r>
              <w:rPr>
                <w:rFonts w:ascii="Arial" w:hAnsi="Arial" w:cs="Arial"/>
                <w:color w:val="333333"/>
                <w:sz w:val="20"/>
                <w:szCs w:val="20"/>
              </w:rPr>
              <w:t> về đào tạo, bồi dưỡng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47. </w:t>
            </w:r>
            <w:hyperlink r:id="rId60" w:tgtFrame="_blank" w:history="1">
              <w:r>
                <w:rPr>
                  <w:rStyle w:val="Hyperlink"/>
                  <w:rFonts w:ascii="Arial" w:hAnsi="Arial" w:cs="Arial"/>
                  <w:color w:val="0782C1"/>
                  <w:sz w:val="20"/>
                  <w:szCs w:val="20"/>
                </w:rPr>
                <w:t>Nghị định 48/2012/NĐ-CP</w:t>
              </w:r>
            </w:hyperlink>
            <w:r>
              <w:rPr>
                <w:rFonts w:ascii="Arial" w:hAnsi="Arial" w:cs="Arial"/>
                <w:color w:val="333333"/>
                <w:sz w:val="20"/>
                <w:szCs w:val="20"/>
              </w:rPr>
              <w:t> sửa đổi Nghị định 157/2005/NĐ-CP quy định chế độ đối với cán bộ, công chức công tác nhiệm kỳ tại cơ quan Việt Nam ở nước ngoài.</w:t>
            </w:r>
          </w:p>
          <w:p w:rsidR="001C68A3" w:rsidRDefault="001C68A3">
            <w:pPr>
              <w:pStyle w:val="NormalWeb"/>
              <w:rPr>
                <w:rFonts w:ascii="Arial" w:hAnsi="Arial" w:cs="Arial"/>
                <w:color w:val="333333"/>
                <w:sz w:val="20"/>
                <w:szCs w:val="20"/>
              </w:rPr>
            </w:pPr>
            <w:r>
              <w:rPr>
                <w:rFonts w:ascii="Arial" w:hAnsi="Arial" w:cs="Arial"/>
                <w:color w:val="333333"/>
                <w:sz w:val="20"/>
                <w:szCs w:val="20"/>
              </w:rPr>
              <w:t>48. </w:t>
            </w:r>
            <w:hyperlink r:id="rId61" w:tgtFrame="_blank" w:history="1">
              <w:r>
                <w:rPr>
                  <w:rStyle w:val="Hyperlink"/>
                  <w:rFonts w:ascii="Arial" w:hAnsi="Arial" w:cs="Arial"/>
                  <w:color w:val="0782C1"/>
                  <w:sz w:val="20"/>
                  <w:szCs w:val="20"/>
                </w:rPr>
                <w:t>Nghị định 35/2012/NĐ-CP</w:t>
              </w:r>
            </w:hyperlink>
            <w:r>
              <w:rPr>
                <w:rFonts w:ascii="Arial" w:hAnsi="Arial" w:cs="Arial"/>
                <w:color w:val="333333"/>
                <w:sz w:val="20"/>
                <w:szCs w:val="20"/>
              </w:rPr>
              <w:t> điều chỉnh lương hưu, trợ cấp bảo hiểm xã hội và trợ cấp hàng tháng đối với cán bộ xã đã nghỉ việc.</w:t>
            </w:r>
          </w:p>
          <w:p w:rsidR="001C68A3" w:rsidRDefault="001C68A3">
            <w:pPr>
              <w:pStyle w:val="NormalWeb"/>
              <w:rPr>
                <w:rFonts w:ascii="Arial" w:hAnsi="Arial" w:cs="Arial"/>
                <w:color w:val="333333"/>
                <w:sz w:val="20"/>
                <w:szCs w:val="20"/>
              </w:rPr>
            </w:pPr>
            <w:r>
              <w:rPr>
                <w:rFonts w:ascii="Arial" w:hAnsi="Arial" w:cs="Arial"/>
                <w:color w:val="333333"/>
                <w:sz w:val="20"/>
                <w:szCs w:val="20"/>
              </w:rPr>
              <w:t>49. </w:t>
            </w:r>
            <w:hyperlink r:id="rId62" w:tgtFrame="_blank" w:history="1">
              <w:r>
                <w:rPr>
                  <w:rStyle w:val="Hyperlink"/>
                  <w:rFonts w:ascii="Arial" w:hAnsi="Arial" w:cs="Arial"/>
                  <w:color w:val="0782C1"/>
                  <w:sz w:val="20"/>
                  <w:szCs w:val="20"/>
                </w:rPr>
                <w:t>Nghị định 34/2012/NĐ-CP</w:t>
              </w:r>
            </w:hyperlink>
            <w:r>
              <w:rPr>
                <w:rFonts w:ascii="Arial" w:hAnsi="Arial" w:cs="Arial"/>
                <w:color w:val="333333"/>
                <w:sz w:val="20"/>
                <w:szCs w:val="20"/>
              </w:rPr>
              <w:t> về chế độ phụ cấp công vụ.</w:t>
            </w:r>
          </w:p>
          <w:p w:rsidR="001C68A3" w:rsidRDefault="001C68A3">
            <w:pPr>
              <w:pStyle w:val="NormalWeb"/>
              <w:rPr>
                <w:rFonts w:ascii="Arial" w:hAnsi="Arial" w:cs="Arial"/>
                <w:color w:val="333333"/>
                <w:sz w:val="20"/>
                <w:szCs w:val="20"/>
              </w:rPr>
            </w:pPr>
            <w:r>
              <w:rPr>
                <w:rFonts w:ascii="Arial" w:hAnsi="Arial" w:cs="Arial"/>
                <w:color w:val="333333"/>
                <w:sz w:val="20"/>
                <w:szCs w:val="20"/>
              </w:rPr>
              <w:t>50. </w:t>
            </w:r>
            <w:hyperlink r:id="rId63" w:tgtFrame="_blank" w:history="1">
              <w:r>
                <w:rPr>
                  <w:rStyle w:val="Hyperlink"/>
                  <w:rFonts w:ascii="Arial" w:hAnsi="Arial" w:cs="Arial"/>
                  <w:color w:val="0782C1"/>
                  <w:sz w:val="20"/>
                  <w:szCs w:val="20"/>
                </w:rPr>
                <w:t>Nghị định 112/2011/NĐ-CP</w:t>
              </w:r>
            </w:hyperlink>
            <w:r>
              <w:rPr>
                <w:rFonts w:ascii="Arial" w:hAnsi="Arial" w:cs="Arial"/>
                <w:color w:val="333333"/>
                <w:sz w:val="20"/>
                <w:szCs w:val="20"/>
              </w:rPr>
              <w:t> về công chức xã, phường, thị trấn.</w:t>
            </w:r>
          </w:p>
          <w:p w:rsidR="001C68A3" w:rsidRDefault="001C68A3">
            <w:pPr>
              <w:pStyle w:val="NormalWeb"/>
              <w:rPr>
                <w:rFonts w:ascii="Arial" w:hAnsi="Arial" w:cs="Arial"/>
                <w:color w:val="333333"/>
                <w:sz w:val="20"/>
                <w:szCs w:val="20"/>
              </w:rPr>
            </w:pPr>
            <w:r>
              <w:rPr>
                <w:rFonts w:ascii="Arial" w:hAnsi="Arial" w:cs="Arial"/>
                <w:color w:val="333333"/>
                <w:sz w:val="20"/>
                <w:szCs w:val="20"/>
              </w:rPr>
              <w:t>51. </w:t>
            </w:r>
            <w:hyperlink r:id="rId64" w:tgtFrame="_blank" w:history="1">
              <w:r>
                <w:rPr>
                  <w:rStyle w:val="Hyperlink"/>
                  <w:rFonts w:ascii="Arial" w:hAnsi="Arial" w:cs="Arial"/>
                  <w:color w:val="0782C1"/>
                  <w:sz w:val="20"/>
                  <w:szCs w:val="20"/>
                </w:rPr>
                <w:t>Nghị định 97/2011/NĐ-CP</w:t>
              </w:r>
            </w:hyperlink>
            <w:r>
              <w:rPr>
                <w:rFonts w:ascii="Arial" w:hAnsi="Arial" w:cs="Arial"/>
                <w:color w:val="333333"/>
                <w:sz w:val="20"/>
                <w:szCs w:val="20"/>
              </w:rPr>
              <w:t> quy định về thanh tra viên và cộng tác viên thanh tra.</w:t>
            </w:r>
          </w:p>
          <w:p w:rsidR="001C68A3" w:rsidRDefault="001C68A3">
            <w:pPr>
              <w:pStyle w:val="NormalWeb"/>
              <w:rPr>
                <w:rFonts w:ascii="Arial" w:hAnsi="Arial" w:cs="Arial"/>
                <w:color w:val="333333"/>
                <w:sz w:val="20"/>
                <w:szCs w:val="20"/>
              </w:rPr>
            </w:pPr>
            <w:r>
              <w:rPr>
                <w:rFonts w:ascii="Arial" w:hAnsi="Arial" w:cs="Arial"/>
                <w:color w:val="333333"/>
                <w:sz w:val="20"/>
                <w:szCs w:val="20"/>
              </w:rPr>
              <w:t>52. </w:t>
            </w:r>
            <w:hyperlink r:id="rId65" w:tgtFrame="_blank" w:history="1">
              <w:r>
                <w:rPr>
                  <w:rStyle w:val="Hyperlink"/>
                  <w:rFonts w:ascii="Arial" w:hAnsi="Arial" w:cs="Arial"/>
                  <w:color w:val="0782C1"/>
                  <w:sz w:val="20"/>
                  <w:szCs w:val="20"/>
                </w:rPr>
                <w:t>Nghị định 116/2010/NĐ-CP</w:t>
              </w:r>
            </w:hyperlink>
            <w:r>
              <w:rPr>
                <w:rFonts w:ascii="Arial" w:hAnsi="Arial" w:cs="Arial"/>
                <w:color w:val="333333"/>
                <w:sz w:val="20"/>
                <w:szCs w:val="20"/>
              </w:rPr>
              <w:t xml:space="preserve"> về chính sách đối với cán bộ, công chức, </w:t>
            </w:r>
            <w:proofErr w:type="gramStart"/>
            <w:r>
              <w:rPr>
                <w:rFonts w:ascii="Arial" w:hAnsi="Arial" w:cs="Arial"/>
                <w:color w:val="333333"/>
                <w:sz w:val="20"/>
                <w:szCs w:val="20"/>
              </w:rPr>
              <w:t>viên</w:t>
            </w:r>
            <w:proofErr w:type="gramEnd"/>
            <w:r>
              <w:rPr>
                <w:rFonts w:ascii="Arial" w:hAnsi="Arial" w:cs="Arial"/>
                <w:color w:val="333333"/>
                <w:sz w:val="20"/>
                <w:szCs w:val="20"/>
              </w:rPr>
              <w:t xml:space="preserve"> chức và người hưởng lương trong lực lượng vũ trang công tác ở vùng có điều kiện kinh tế - xã hội đặc biệt khó khăn.</w:t>
            </w:r>
          </w:p>
          <w:p w:rsidR="001C68A3" w:rsidRDefault="001C68A3">
            <w:pPr>
              <w:pStyle w:val="NormalWeb"/>
              <w:rPr>
                <w:rFonts w:ascii="Arial" w:hAnsi="Arial" w:cs="Arial"/>
                <w:color w:val="333333"/>
                <w:sz w:val="20"/>
                <w:szCs w:val="20"/>
              </w:rPr>
            </w:pPr>
            <w:r>
              <w:rPr>
                <w:rFonts w:ascii="Arial" w:hAnsi="Arial" w:cs="Arial"/>
                <w:color w:val="333333"/>
                <w:sz w:val="20"/>
                <w:szCs w:val="20"/>
              </w:rPr>
              <w:t>53. </w:t>
            </w:r>
            <w:hyperlink r:id="rId66" w:tgtFrame="_blank" w:history="1">
              <w:r>
                <w:rPr>
                  <w:rStyle w:val="Hyperlink"/>
                  <w:rFonts w:ascii="Arial" w:hAnsi="Arial" w:cs="Arial"/>
                  <w:color w:val="0782C1"/>
                  <w:sz w:val="20"/>
                  <w:szCs w:val="20"/>
                </w:rPr>
                <w:t>Nghị định 64/2009/NĐ-CP</w:t>
              </w:r>
            </w:hyperlink>
            <w:r>
              <w:rPr>
                <w:rFonts w:ascii="Arial" w:hAnsi="Arial" w:cs="Arial"/>
                <w:color w:val="333333"/>
                <w:sz w:val="20"/>
                <w:szCs w:val="20"/>
              </w:rPr>
              <w:t> về chính sách đối với cán bộ, viên chức y tế công tác ở vùng có điều kiện kinh tế - xã hội đặc biệt khó khăn</w:t>
            </w:r>
          </w:p>
          <w:p w:rsidR="001C68A3" w:rsidRDefault="001C68A3">
            <w:pPr>
              <w:pStyle w:val="NormalWeb"/>
              <w:rPr>
                <w:rFonts w:ascii="Arial" w:hAnsi="Arial" w:cs="Arial"/>
                <w:color w:val="333333"/>
                <w:sz w:val="20"/>
                <w:szCs w:val="20"/>
              </w:rPr>
            </w:pPr>
            <w:r>
              <w:rPr>
                <w:rFonts w:ascii="Arial" w:hAnsi="Arial" w:cs="Arial"/>
                <w:color w:val="333333"/>
                <w:sz w:val="20"/>
                <w:szCs w:val="20"/>
              </w:rPr>
              <w:t>54. </w:t>
            </w:r>
            <w:hyperlink r:id="rId67" w:tgtFrame="_blank" w:history="1">
              <w:r>
                <w:rPr>
                  <w:rStyle w:val="Hyperlink"/>
                  <w:rFonts w:ascii="Arial" w:hAnsi="Arial" w:cs="Arial"/>
                  <w:color w:val="0782C1"/>
                  <w:sz w:val="20"/>
                  <w:szCs w:val="20"/>
                </w:rPr>
                <w:t>Nghị định 34/2009/NĐ-CP</w:t>
              </w:r>
            </w:hyperlink>
            <w:r>
              <w:rPr>
                <w:rFonts w:ascii="Arial" w:hAnsi="Arial" w:cs="Arial"/>
                <w:color w:val="333333"/>
                <w:sz w:val="20"/>
                <w:szCs w:val="20"/>
              </w:rPr>
              <w:t> điều chỉnh lương hưu, trợ cấp bảo hiểm xã hội và trợ cấp hàng tháng đối với cán bộ xã đã nghỉ việc.</w:t>
            </w:r>
          </w:p>
          <w:p w:rsidR="001C68A3" w:rsidRDefault="001C68A3">
            <w:pPr>
              <w:pStyle w:val="NormalWeb"/>
              <w:rPr>
                <w:rFonts w:ascii="Arial" w:hAnsi="Arial" w:cs="Arial"/>
                <w:color w:val="333333"/>
                <w:sz w:val="20"/>
                <w:szCs w:val="20"/>
              </w:rPr>
            </w:pPr>
            <w:r>
              <w:rPr>
                <w:rFonts w:ascii="Arial" w:hAnsi="Arial" w:cs="Arial"/>
                <w:color w:val="333333"/>
                <w:sz w:val="20"/>
                <w:szCs w:val="20"/>
              </w:rPr>
              <w:t>55. </w:t>
            </w:r>
            <w:hyperlink r:id="rId68" w:tgtFrame="_blank" w:history="1">
              <w:r>
                <w:rPr>
                  <w:rStyle w:val="Hyperlink"/>
                  <w:rFonts w:ascii="Arial" w:hAnsi="Arial" w:cs="Arial"/>
                  <w:color w:val="0782C1"/>
                  <w:sz w:val="20"/>
                  <w:szCs w:val="20"/>
                </w:rPr>
                <w:t>Nghị định 101/2008/NĐ-CP</w:t>
              </w:r>
            </w:hyperlink>
            <w:r>
              <w:rPr>
                <w:rFonts w:ascii="Arial" w:hAnsi="Arial" w:cs="Arial"/>
                <w:color w:val="333333"/>
                <w:sz w:val="20"/>
                <w:szCs w:val="20"/>
              </w:rPr>
              <w:t> về việc điều chỉnh lương hưu, trợ cấp bảo hiểm xã hội và trợ cấp hàng tháng đối với cán bộ xã đã nghỉ việc.</w:t>
            </w:r>
          </w:p>
          <w:p w:rsidR="001C68A3" w:rsidRDefault="001C68A3">
            <w:pPr>
              <w:pStyle w:val="NormalWeb"/>
              <w:rPr>
                <w:rFonts w:ascii="Arial" w:hAnsi="Arial" w:cs="Arial"/>
                <w:color w:val="333333"/>
                <w:sz w:val="20"/>
                <w:szCs w:val="20"/>
              </w:rPr>
            </w:pPr>
            <w:r>
              <w:rPr>
                <w:rFonts w:ascii="Arial" w:hAnsi="Arial" w:cs="Arial"/>
                <w:color w:val="333333"/>
                <w:sz w:val="20"/>
                <w:szCs w:val="20"/>
              </w:rPr>
              <w:t>56. </w:t>
            </w:r>
            <w:hyperlink r:id="rId69" w:tgtFrame="_blank" w:history="1">
              <w:r>
                <w:rPr>
                  <w:rStyle w:val="Hyperlink"/>
                  <w:rFonts w:ascii="Arial" w:hAnsi="Arial" w:cs="Arial"/>
                  <w:color w:val="0782C1"/>
                  <w:sz w:val="20"/>
                  <w:szCs w:val="20"/>
                </w:rPr>
                <w:t>Nghị định 19/2008/NĐ-CP</w:t>
              </w:r>
            </w:hyperlink>
            <w:r>
              <w:rPr>
                <w:rFonts w:ascii="Arial" w:hAnsi="Arial" w:cs="Arial"/>
                <w:color w:val="333333"/>
                <w:sz w:val="20"/>
                <w:szCs w:val="20"/>
              </w:rPr>
              <w:t> quy định chế độ phụ cấp trách nhiệm trong hoạt động phòng, chống tham nhũng.</w:t>
            </w:r>
          </w:p>
          <w:p w:rsidR="001C68A3" w:rsidRDefault="001C68A3">
            <w:pPr>
              <w:pStyle w:val="NormalWeb"/>
              <w:rPr>
                <w:rFonts w:ascii="Arial" w:hAnsi="Arial" w:cs="Arial"/>
                <w:color w:val="333333"/>
                <w:sz w:val="20"/>
                <w:szCs w:val="20"/>
              </w:rPr>
            </w:pPr>
            <w:r>
              <w:rPr>
                <w:rFonts w:ascii="Arial" w:hAnsi="Arial" w:cs="Arial"/>
                <w:color w:val="333333"/>
                <w:sz w:val="20"/>
                <w:szCs w:val="20"/>
              </w:rPr>
              <w:t>57. </w:t>
            </w:r>
            <w:hyperlink r:id="rId70" w:tgtFrame="_blank" w:history="1">
              <w:r>
                <w:rPr>
                  <w:rStyle w:val="Hyperlink"/>
                  <w:rFonts w:ascii="Arial" w:hAnsi="Arial" w:cs="Arial"/>
                  <w:color w:val="0782C1"/>
                  <w:sz w:val="20"/>
                  <w:szCs w:val="20"/>
                </w:rPr>
                <w:t>Nghị định 184/2007/NĐ-CP</w:t>
              </w:r>
            </w:hyperlink>
            <w:r>
              <w:rPr>
                <w:rFonts w:ascii="Arial" w:hAnsi="Arial" w:cs="Arial"/>
                <w:color w:val="333333"/>
                <w:sz w:val="20"/>
                <w:szCs w:val="20"/>
              </w:rPr>
              <w:t> về việc điều chỉnh lương hưu, trợ cấp bảo hiểm xã hội và trợ cấp hằng tháng đối với cán bộ xã đã nghỉ việc.</w:t>
            </w:r>
          </w:p>
          <w:p w:rsidR="001C68A3" w:rsidRDefault="001C68A3">
            <w:pPr>
              <w:pStyle w:val="NormalWeb"/>
              <w:rPr>
                <w:rFonts w:ascii="Arial" w:hAnsi="Arial" w:cs="Arial"/>
                <w:color w:val="333333"/>
                <w:sz w:val="20"/>
                <w:szCs w:val="20"/>
              </w:rPr>
            </w:pPr>
            <w:r>
              <w:rPr>
                <w:rFonts w:ascii="Arial" w:hAnsi="Arial" w:cs="Arial"/>
                <w:color w:val="333333"/>
                <w:sz w:val="20"/>
                <w:szCs w:val="20"/>
              </w:rPr>
              <w:t>58. </w:t>
            </w:r>
            <w:hyperlink r:id="rId71" w:tgtFrame="_blank" w:history="1">
              <w:r>
                <w:rPr>
                  <w:rStyle w:val="Hyperlink"/>
                  <w:rFonts w:ascii="Arial" w:hAnsi="Arial" w:cs="Arial"/>
                  <w:color w:val="0782C1"/>
                  <w:sz w:val="20"/>
                  <w:szCs w:val="20"/>
                </w:rPr>
                <w:t>Nghị định 157/2007/NĐ-CP</w:t>
              </w:r>
            </w:hyperlink>
            <w:r>
              <w:rPr>
                <w:rFonts w:ascii="Arial" w:hAnsi="Arial" w:cs="Arial"/>
                <w:color w:val="333333"/>
                <w:sz w:val="20"/>
                <w:szCs w:val="20"/>
              </w:rPr>
              <w:t> Quy định chế độ trách nhiệm đối với người đứng đầu cơ quan, tổ chức, đơn vị của Nhà nước trong thi hành nhiệm vụ, công vụ.</w:t>
            </w:r>
          </w:p>
          <w:p w:rsidR="001C68A3" w:rsidRDefault="001C68A3">
            <w:pPr>
              <w:pStyle w:val="NormalWeb"/>
              <w:rPr>
                <w:rFonts w:ascii="Arial" w:hAnsi="Arial" w:cs="Arial"/>
                <w:color w:val="333333"/>
                <w:sz w:val="20"/>
                <w:szCs w:val="20"/>
              </w:rPr>
            </w:pPr>
            <w:r>
              <w:rPr>
                <w:rFonts w:ascii="Arial" w:hAnsi="Arial" w:cs="Arial"/>
                <w:color w:val="333333"/>
                <w:sz w:val="20"/>
                <w:szCs w:val="20"/>
              </w:rPr>
              <w:t>59. </w:t>
            </w:r>
            <w:hyperlink r:id="rId72" w:tgtFrame="_blank" w:history="1">
              <w:r>
                <w:rPr>
                  <w:rStyle w:val="Hyperlink"/>
                  <w:rFonts w:ascii="Arial" w:hAnsi="Arial" w:cs="Arial"/>
                  <w:color w:val="0782C1"/>
                  <w:sz w:val="20"/>
                  <w:szCs w:val="20"/>
                </w:rPr>
                <w:t>Nghị định 114/2003/NĐ-CP</w:t>
              </w:r>
            </w:hyperlink>
            <w:r>
              <w:rPr>
                <w:rFonts w:ascii="Arial" w:hAnsi="Arial" w:cs="Arial"/>
                <w:color w:val="333333"/>
                <w:sz w:val="20"/>
                <w:szCs w:val="20"/>
              </w:rPr>
              <w:t> về cán bộ, công chức xã, phường, thị trấn.</w:t>
            </w:r>
          </w:p>
          <w:p w:rsidR="001C68A3" w:rsidRDefault="001C68A3">
            <w:pPr>
              <w:pStyle w:val="NormalWeb"/>
              <w:rPr>
                <w:rFonts w:ascii="Arial" w:hAnsi="Arial" w:cs="Arial"/>
                <w:color w:val="333333"/>
                <w:sz w:val="20"/>
                <w:szCs w:val="20"/>
              </w:rPr>
            </w:pPr>
            <w:r>
              <w:rPr>
                <w:rFonts w:ascii="Arial" w:hAnsi="Arial" w:cs="Arial"/>
                <w:color w:val="333333"/>
                <w:sz w:val="20"/>
                <w:szCs w:val="20"/>
              </w:rPr>
              <w:t>60. </w:t>
            </w:r>
            <w:hyperlink r:id="rId73" w:tgtFrame="_blank" w:history="1">
              <w:r>
                <w:rPr>
                  <w:rStyle w:val="Hyperlink"/>
                  <w:rFonts w:ascii="Arial" w:hAnsi="Arial" w:cs="Arial"/>
                  <w:color w:val="0782C1"/>
                  <w:sz w:val="20"/>
                  <w:szCs w:val="20"/>
                </w:rPr>
                <w:t>Nghị định 71/2000/NĐ-CP</w:t>
              </w:r>
            </w:hyperlink>
            <w:r>
              <w:rPr>
                <w:rFonts w:ascii="Arial" w:hAnsi="Arial" w:cs="Arial"/>
                <w:color w:val="333333"/>
                <w:sz w:val="20"/>
                <w:szCs w:val="20"/>
              </w:rPr>
              <w:t> quy định việc kéo dài thời gian công tác của cán bộ, công chức đến độ tuổi nghỉ hưu.</w:t>
            </w:r>
          </w:p>
          <w:p w:rsidR="001C68A3" w:rsidRDefault="001C68A3">
            <w:pPr>
              <w:pStyle w:val="NormalWeb"/>
              <w:rPr>
                <w:rFonts w:ascii="Arial" w:hAnsi="Arial" w:cs="Arial"/>
                <w:color w:val="333333"/>
                <w:sz w:val="20"/>
                <w:szCs w:val="20"/>
              </w:rPr>
            </w:pPr>
            <w:r>
              <w:rPr>
                <w:rFonts w:ascii="Arial" w:hAnsi="Arial" w:cs="Arial"/>
                <w:color w:val="333333"/>
                <w:sz w:val="20"/>
                <w:szCs w:val="20"/>
              </w:rPr>
              <w:t>61. </w:t>
            </w:r>
            <w:hyperlink r:id="rId74" w:tgtFrame="_blank" w:history="1">
              <w:r>
                <w:rPr>
                  <w:rStyle w:val="Hyperlink"/>
                  <w:rFonts w:ascii="Arial" w:hAnsi="Arial" w:cs="Arial"/>
                  <w:color w:val="0782C1"/>
                  <w:sz w:val="20"/>
                  <w:szCs w:val="20"/>
                </w:rPr>
                <w:t>Nghị định 102/2007/NĐ-CP</w:t>
              </w:r>
            </w:hyperlink>
            <w:r>
              <w:rPr>
                <w:rFonts w:ascii="Arial" w:hAnsi="Arial" w:cs="Arial"/>
                <w:color w:val="333333"/>
                <w:sz w:val="20"/>
                <w:szCs w:val="20"/>
              </w:rPr>
              <w:t xml:space="preserve"> quy định thời hạn không được kinh doanh trong lĩnh vực có trách nhiệm quản lý đối với những người là cán bộ, công chức, </w:t>
            </w:r>
            <w:proofErr w:type="gramStart"/>
            <w:r>
              <w:rPr>
                <w:rFonts w:ascii="Arial" w:hAnsi="Arial" w:cs="Arial"/>
                <w:color w:val="333333"/>
                <w:sz w:val="20"/>
                <w:szCs w:val="20"/>
              </w:rPr>
              <w:t>viên</w:t>
            </w:r>
            <w:proofErr w:type="gramEnd"/>
            <w:r>
              <w:rPr>
                <w:rFonts w:ascii="Arial" w:hAnsi="Arial" w:cs="Arial"/>
                <w:color w:val="333333"/>
                <w:sz w:val="20"/>
                <w:szCs w:val="20"/>
              </w:rPr>
              <w:t xml:space="preserve"> chức sau khi thôi giữ chức vụ.</w:t>
            </w:r>
          </w:p>
          <w:p w:rsidR="001C68A3" w:rsidRDefault="001C68A3">
            <w:pPr>
              <w:pStyle w:val="NormalWeb"/>
              <w:rPr>
                <w:rFonts w:ascii="Arial" w:hAnsi="Arial" w:cs="Arial"/>
                <w:color w:val="333333"/>
                <w:sz w:val="20"/>
                <w:szCs w:val="20"/>
              </w:rPr>
            </w:pPr>
            <w:r>
              <w:rPr>
                <w:rFonts w:ascii="Arial" w:hAnsi="Arial" w:cs="Arial"/>
                <w:color w:val="333333"/>
                <w:sz w:val="20"/>
                <w:szCs w:val="20"/>
              </w:rPr>
              <w:t>62. </w:t>
            </w:r>
            <w:hyperlink r:id="rId75" w:tgtFrame="_blank" w:history="1">
              <w:r>
                <w:rPr>
                  <w:rStyle w:val="Hyperlink"/>
                  <w:rFonts w:ascii="Arial" w:hAnsi="Arial" w:cs="Arial"/>
                  <w:color w:val="0782C1"/>
                  <w:sz w:val="20"/>
                  <w:szCs w:val="20"/>
                </w:rPr>
                <w:t>Nghị định 143/2007/NĐ-CP</w:t>
              </w:r>
            </w:hyperlink>
            <w:r>
              <w:rPr>
                <w:rFonts w:ascii="Arial" w:hAnsi="Arial" w:cs="Arial"/>
                <w:color w:val="333333"/>
                <w:sz w:val="20"/>
                <w:szCs w:val="20"/>
              </w:rPr>
              <w:t> về thủ tục thực hiện nghỉ hưu đối với cán bộ, công chức đủ điều kiện nghỉ hưu.</w:t>
            </w:r>
          </w:p>
          <w:p w:rsidR="001C68A3" w:rsidRDefault="001C68A3">
            <w:pPr>
              <w:pStyle w:val="NormalWeb"/>
              <w:rPr>
                <w:rFonts w:ascii="Arial" w:hAnsi="Arial" w:cs="Arial"/>
                <w:color w:val="333333"/>
                <w:sz w:val="20"/>
                <w:szCs w:val="20"/>
              </w:rPr>
            </w:pPr>
            <w:r>
              <w:rPr>
                <w:rFonts w:ascii="Arial" w:hAnsi="Arial" w:cs="Arial"/>
                <w:color w:val="333333"/>
                <w:sz w:val="20"/>
                <w:szCs w:val="20"/>
              </w:rPr>
              <w:t>63. </w:t>
            </w:r>
            <w:hyperlink r:id="rId76" w:tgtFrame="_blank" w:history="1">
              <w:r>
                <w:rPr>
                  <w:rStyle w:val="Hyperlink"/>
                  <w:rFonts w:ascii="Arial" w:hAnsi="Arial" w:cs="Arial"/>
                  <w:color w:val="0782C1"/>
                  <w:sz w:val="20"/>
                  <w:szCs w:val="20"/>
                </w:rPr>
                <w:t>Nghị định 162/2006/NĐ-CP</w:t>
              </w:r>
            </w:hyperlink>
            <w:r>
              <w:rPr>
                <w:rFonts w:ascii="Arial" w:hAnsi="Arial" w:cs="Arial"/>
                <w:color w:val="333333"/>
                <w:sz w:val="20"/>
                <w:szCs w:val="20"/>
              </w:rPr>
              <w:t> về chế độ tiền lương, chế độ trang phục đối với cán bộ, công chức, viên chức Kiểm toán Nhà nước và chế độ ưu tiên đối với kiểm toán viên nhà nước.</w:t>
            </w:r>
          </w:p>
          <w:p w:rsidR="001C68A3" w:rsidRDefault="001C68A3">
            <w:pPr>
              <w:pStyle w:val="NormalWeb"/>
              <w:rPr>
                <w:rFonts w:ascii="Arial" w:hAnsi="Arial" w:cs="Arial"/>
                <w:color w:val="333333"/>
                <w:sz w:val="20"/>
                <w:szCs w:val="20"/>
              </w:rPr>
            </w:pPr>
            <w:r>
              <w:rPr>
                <w:rFonts w:ascii="Arial" w:hAnsi="Arial" w:cs="Arial"/>
                <w:color w:val="333333"/>
                <w:sz w:val="20"/>
                <w:szCs w:val="20"/>
              </w:rPr>
              <w:t>64. </w:t>
            </w:r>
            <w:hyperlink r:id="rId77" w:tgtFrame="_blank" w:history="1">
              <w:r>
                <w:rPr>
                  <w:rStyle w:val="Hyperlink"/>
                  <w:rFonts w:ascii="Arial" w:hAnsi="Arial" w:cs="Arial"/>
                  <w:color w:val="0782C1"/>
                  <w:sz w:val="20"/>
                  <w:szCs w:val="20"/>
                </w:rPr>
                <w:t>Nghị định 93/2006/NĐ-CP</w:t>
              </w:r>
            </w:hyperlink>
            <w:r>
              <w:rPr>
                <w:rFonts w:ascii="Arial" w:hAnsi="Arial" w:cs="Arial"/>
                <w:color w:val="333333"/>
                <w:sz w:val="20"/>
                <w:szCs w:val="20"/>
              </w:rPr>
              <w:t> về việc điều chỉnh lương hưu, trợ cấp bảo hiểm xã hội và điều chỉnh trợ cấp hàng tháng đối với cán bộ xã đã nghỉ việc.</w:t>
            </w:r>
          </w:p>
          <w:p w:rsidR="001C68A3" w:rsidRDefault="001C68A3">
            <w:pPr>
              <w:pStyle w:val="NormalWeb"/>
              <w:rPr>
                <w:rFonts w:ascii="Arial" w:hAnsi="Arial" w:cs="Arial"/>
                <w:color w:val="333333"/>
                <w:sz w:val="20"/>
                <w:szCs w:val="20"/>
              </w:rPr>
            </w:pPr>
            <w:r>
              <w:rPr>
                <w:rFonts w:ascii="Arial" w:hAnsi="Arial" w:cs="Arial"/>
                <w:color w:val="333333"/>
                <w:sz w:val="20"/>
                <w:szCs w:val="20"/>
              </w:rPr>
              <w:t>65. </w:t>
            </w:r>
            <w:hyperlink r:id="rId78" w:tgtFrame="_blank" w:history="1">
              <w:r>
                <w:rPr>
                  <w:rStyle w:val="Hyperlink"/>
                  <w:rFonts w:ascii="Arial" w:hAnsi="Arial" w:cs="Arial"/>
                  <w:color w:val="0782C1"/>
                  <w:sz w:val="20"/>
                  <w:szCs w:val="20"/>
                </w:rPr>
                <w:t>Nghị định 157/2005/NĐ-CP</w:t>
              </w:r>
            </w:hyperlink>
            <w:r>
              <w:rPr>
                <w:rFonts w:ascii="Arial" w:hAnsi="Arial" w:cs="Arial"/>
                <w:color w:val="333333"/>
                <w:sz w:val="20"/>
                <w:szCs w:val="20"/>
              </w:rPr>
              <w:t> quy định chế độ đối với cán bộ, công chức công tác nhiệm kỳ tại cơ quan Việt Nam ở nước ngoài</w:t>
            </w:r>
          </w:p>
          <w:p w:rsidR="001C68A3" w:rsidRDefault="001C68A3">
            <w:pPr>
              <w:pStyle w:val="NormalWeb"/>
              <w:rPr>
                <w:rFonts w:ascii="Arial" w:hAnsi="Arial" w:cs="Arial"/>
                <w:color w:val="333333"/>
                <w:sz w:val="20"/>
                <w:szCs w:val="20"/>
              </w:rPr>
            </w:pPr>
            <w:r>
              <w:rPr>
                <w:rFonts w:ascii="Arial" w:hAnsi="Arial" w:cs="Arial"/>
                <w:color w:val="333333"/>
                <w:sz w:val="20"/>
                <w:szCs w:val="20"/>
              </w:rPr>
              <w:t>66. </w:t>
            </w:r>
            <w:hyperlink r:id="rId79" w:tgtFrame="_blank" w:history="1">
              <w:r>
                <w:rPr>
                  <w:rStyle w:val="Hyperlink"/>
                  <w:rFonts w:ascii="Arial" w:hAnsi="Arial" w:cs="Arial"/>
                  <w:color w:val="0782C1"/>
                  <w:sz w:val="20"/>
                  <w:szCs w:val="20"/>
                </w:rPr>
                <w:t>Nghị định 130/2005/NĐ-CP</w:t>
              </w:r>
            </w:hyperlink>
            <w:r>
              <w:rPr>
                <w:rFonts w:ascii="Arial" w:hAnsi="Arial" w:cs="Arial"/>
                <w:color w:val="333333"/>
                <w:sz w:val="20"/>
                <w:szCs w:val="20"/>
              </w:rPr>
              <w:t> quy định chế độ tự chủ, tự chịu trách nhiệm về sử dụng biên chế và kinh phí quản lý hành chính đối với các cơ quan nhà nước</w:t>
            </w:r>
          </w:p>
          <w:p w:rsidR="001C68A3" w:rsidRDefault="001C68A3">
            <w:pPr>
              <w:pStyle w:val="NormalWeb"/>
              <w:rPr>
                <w:rFonts w:ascii="Arial" w:hAnsi="Arial" w:cs="Arial"/>
                <w:color w:val="333333"/>
                <w:sz w:val="20"/>
                <w:szCs w:val="20"/>
              </w:rPr>
            </w:pPr>
          </w:p>
        </w:tc>
      </w:tr>
      <w:tr w:rsidR="001C68A3" w:rsidTr="001C68A3">
        <w:trPr>
          <w:tblCellSpacing w:w="0" w:type="dxa"/>
        </w:trPr>
        <w:tc>
          <w:tcPr>
            <w:tcW w:w="1639" w:type="dxa"/>
            <w:tcBorders>
              <w:top w:val="outset" w:sz="6" w:space="0" w:color="auto"/>
              <w:left w:val="outset" w:sz="6" w:space="0" w:color="auto"/>
              <w:bottom w:val="outset" w:sz="6" w:space="0" w:color="auto"/>
              <w:right w:val="outset" w:sz="6" w:space="0" w:color="auto"/>
            </w:tcBorders>
            <w:vAlign w:val="center"/>
            <w:hideMark/>
          </w:tcPr>
          <w:p w:rsidR="001C68A3" w:rsidRDefault="001C68A3">
            <w:pPr>
              <w:pStyle w:val="NormalWeb"/>
              <w:jc w:val="center"/>
              <w:rPr>
                <w:rFonts w:ascii="Arial" w:hAnsi="Arial" w:cs="Arial"/>
                <w:color w:val="333333"/>
                <w:sz w:val="20"/>
                <w:szCs w:val="20"/>
              </w:rPr>
            </w:pPr>
            <w:r>
              <w:rPr>
                <w:rFonts w:ascii="Arial" w:hAnsi="Arial" w:cs="Arial"/>
                <w:color w:val="333333"/>
                <w:sz w:val="20"/>
                <w:szCs w:val="20"/>
              </w:rPr>
              <w:lastRenderedPageBreak/>
              <w:t>Thông tư</w:t>
            </w:r>
          </w:p>
        </w:tc>
        <w:tc>
          <w:tcPr>
            <w:tcW w:w="7751" w:type="dxa"/>
            <w:tcBorders>
              <w:top w:val="outset" w:sz="6" w:space="0" w:color="auto"/>
              <w:left w:val="outset" w:sz="6" w:space="0" w:color="auto"/>
              <w:bottom w:val="outset" w:sz="6" w:space="0" w:color="auto"/>
              <w:right w:val="outset" w:sz="6" w:space="0" w:color="auto"/>
            </w:tcBorders>
            <w:vAlign w:val="center"/>
            <w:hideMark/>
          </w:tcPr>
          <w:p w:rsidR="001C68A3" w:rsidRDefault="001C68A3">
            <w:pPr>
              <w:pStyle w:val="NormalWeb"/>
              <w:rPr>
                <w:rFonts w:ascii="Arial" w:hAnsi="Arial" w:cs="Arial"/>
                <w:color w:val="333333"/>
                <w:sz w:val="20"/>
                <w:szCs w:val="20"/>
              </w:rPr>
            </w:pPr>
            <w:r>
              <w:rPr>
                <w:rFonts w:ascii="Arial" w:hAnsi="Arial" w:cs="Arial"/>
                <w:color w:val="333333"/>
                <w:sz w:val="20"/>
                <w:szCs w:val="20"/>
              </w:rPr>
              <w:t>1. </w:t>
            </w:r>
            <w:hyperlink r:id="rId80" w:tgtFrame="_blank" w:history="1">
              <w:r>
                <w:rPr>
                  <w:rStyle w:val="Hyperlink"/>
                  <w:rFonts w:ascii="Arial" w:hAnsi="Arial" w:cs="Arial"/>
                  <w:color w:val="0782C1"/>
                  <w:sz w:val="20"/>
                  <w:szCs w:val="20"/>
                </w:rPr>
                <w:t>Thông tư 08/2011/TT-BNV</w:t>
              </w:r>
            </w:hyperlink>
            <w:r>
              <w:rPr>
                <w:rFonts w:ascii="Arial" w:hAnsi="Arial" w:cs="Arial"/>
                <w:color w:val="333333"/>
                <w:sz w:val="20"/>
                <w:szCs w:val="20"/>
              </w:rPr>
              <w:t> về hướng dẫn Nghị định 06/2010/NĐ-CP</w:t>
            </w:r>
          </w:p>
          <w:p w:rsidR="001C68A3" w:rsidRDefault="001C68A3">
            <w:pPr>
              <w:pStyle w:val="NormalWeb"/>
              <w:rPr>
                <w:rFonts w:ascii="Arial" w:hAnsi="Arial" w:cs="Arial"/>
                <w:color w:val="333333"/>
                <w:sz w:val="20"/>
                <w:szCs w:val="20"/>
              </w:rPr>
            </w:pPr>
            <w:r>
              <w:rPr>
                <w:rFonts w:ascii="Arial" w:hAnsi="Arial" w:cs="Arial"/>
                <w:color w:val="333333"/>
                <w:sz w:val="20"/>
                <w:szCs w:val="20"/>
              </w:rPr>
              <w:t>2. </w:t>
            </w:r>
            <w:hyperlink r:id="rId81" w:tgtFrame="_blank" w:history="1">
              <w:r>
                <w:rPr>
                  <w:rStyle w:val="Hyperlink"/>
                  <w:rFonts w:ascii="Arial" w:hAnsi="Arial" w:cs="Arial"/>
                  <w:color w:val="0782C1"/>
                  <w:sz w:val="20"/>
                  <w:szCs w:val="20"/>
                </w:rPr>
                <w:t>Thông tư 13/2010/TT-BNV</w:t>
              </w:r>
            </w:hyperlink>
            <w:r>
              <w:rPr>
                <w:rFonts w:ascii="Arial" w:hAnsi="Arial" w:cs="Arial"/>
                <w:color w:val="333333"/>
                <w:sz w:val="20"/>
                <w:szCs w:val="20"/>
              </w:rPr>
              <w:t> hướng dẫn tuyển dụng nâng ngạch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3. </w:t>
            </w:r>
            <w:hyperlink r:id="rId82" w:tgtFrame="_blank" w:history="1">
              <w:r>
                <w:rPr>
                  <w:rStyle w:val="Hyperlink"/>
                  <w:rFonts w:ascii="Arial" w:hAnsi="Arial" w:cs="Arial"/>
                  <w:color w:val="0782C1"/>
                  <w:sz w:val="20"/>
                  <w:szCs w:val="20"/>
                </w:rPr>
                <w:t>Thông tư 05/2012/TT-BNV</w:t>
              </w:r>
            </w:hyperlink>
            <w:r>
              <w:rPr>
                <w:rFonts w:ascii="Arial" w:hAnsi="Arial" w:cs="Arial"/>
                <w:color w:val="333333"/>
                <w:sz w:val="20"/>
                <w:szCs w:val="20"/>
              </w:rPr>
              <w:t> sửa đổi Thông tư 13/2010/TT-BNV</w:t>
            </w:r>
          </w:p>
          <w:p w:rsidR="001C68A3" w:rsidRDefault="001C68A3">
            <w:pPr>
              <w:pStyle w:val="NormalWeb"/>
              <w:rPr>
                <w:rFonts w:ascii="Arial" w:hAnsi="Arial" w:cs="Arial"/>
                <w:color w:val="333333"/>
                <w:sz w:val="20"/>
                <w:szCs w:val="20"/>
              </w:rPr>
            </w:pPr>
            <w:r>
              <w:rPr>
                <w:rFonts w:ascii="Arial" w:hAnsi="Arial" w:cs="Arial"/>
                <w:color w:val="333333"/>
                <w:sz w:val="20"/>
                <w:szCs w:val="20"/>
              </w:rPr>
              <w:t>4. </w:t>
            </w:r>
            <w:hyperlink r:id="rId83" w:tgtFrame="_blank" w:history="1">
              <w:r>
                <w:rPr>
                  <w:rStyle w:val="Hyperlink"/>
                  <w:rFonts w:ascii="Arial" w:hAnsi="Arial" w:cs="Arial"/>
                  <w:color w:val="0782C1"/>
                  <w:sz w:val="20"/>
                  <w:szCs w:val="20"/>
                </w:rPr>
                <w:t>Thông tư 11/2012/TT-BNV</w:t>
              </w:r>
            </w:hyperlink>
            <w:r>
              <w:rPr>
                <w:rFonts w:ascii="Arial" w:hAnsi="Arial" w:cs="Arial"/>
                <w:color w:val="333333"/>
                <w:sz w:val="20"/>
                <w:szCs w:val="20"/>
              </w:rPr>
              <w:t> chế độ báo cáo thống kê và quản lý hồ sơ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5. </w:t>
            </w:r>
            <w:hyperlink r:id="rId84" w:tgtFrame="_blank" w:history="1">
              <w:r>
                <w:rPr>
                  <w:rStyle w:val="Hyperlink"/>
                  <w:rFonts w:ascii="Arial" w:hAnsi="Arial" w:cs="Arial"/>
                  <w:color w:val="0782C1"/>
                  <w:sz w:val="20"/>
                  <w:szCs w:val="20"/>
                </w:rPr>
                <w:t>Thông tư 03/2015/BNV </w:t>
              </w:r>
            </w:hyperlink>
            <w:r>
              <w:rPr>
                <w:rFonts w:ascii="Arial" w:hAnsi="Arial" w:cs="Arial"/>
                <w:color w:val="333333"/>
                <w:sz w:val="20"/>
                <w:szCs w:val="20"/>
              </w:rPr>
              <w:t>sửa đổi quy định tuyển dụng nâng ngạch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6. </w:t>
            </w:r>
            <w:hyperlink r:id="rId85" w:tgtFrame="_blank" w:history="1">
              <w:r>
                <w:rPr>
                  <w:rStyle w:val="Hyperlink"/>
                  <w:rFonts w:ascii="Arial" w:hAnsi="Arial" w:cs="Arial"/>
                  <w:color w:val="0782C1"/>
                  <w:sz w:val="20"/>
                  <w:szCs w:val="20"/>
                </w:rPr>
                <w:t>Thông tư 05/2017/TT-BNV</w:t>
              </w:r>
            </w:hyperlink>
            <w:r>
              <w:rPr>
                <w:rFonts w:ascii="Arial" w:hAnsi="Arial" w:cs="Arial"/>
                <w:color w:val="333333"/>
                <w:sz w:val="20"/>
                <w:szCs w:val="20"/>
              </w:rPr>
              <w:t> sửa đổi 11/2014/TT-BNV 13/2010/TT-BNV thi nâng ngạch công chức.</w:t>
            </w:r>
          </w:p>
          <w:p w:rsidR="001C68A3" w:rsidRDefault="001C68A3">
            <w:pPr>
              <w:pStyle w:val="NormalWeb"/>
              <w:rPr>
                <w:rFonts w:ascii="Arial" w:hAnsi="Arial" w:cs="Arial"/>
                <w:color w:val="333333"/>
                <w:sz w:val="20"/>
                <w:szCs w:val="20"/>
              </w:rPr>
            </w:pPr>
            <w:r>
              <w:rPr>
                <w:rFonts w:ascii="Arial" w:hAnsi="Arial" w:cs="Arial"/>
                <w:color w:val="333333"/>
                <w:sz w:val="20"/>
                <w:szCs w:val="20"/>
              </w:rPr>
              <w:t>7. </w:t>
            </w:r>
            <w:hyperlink r:id="rId86" w:tgtFrame="_blank" w:history="1">
              <w:r>
                <w:rPr>
                  <w:rStyle w:val="Hyperlink"/>
                  <w:rFonts w:ascii="Arial" w:hAnsi="Arial" w:cs="Arial"/>
                  <w:color w:val="0782C1"/>
                  <w:sz w:val="20"/>
                  <w:szCs w:val="20"/>
                </w:rPr>
                <w:t>Thông tư 148/2010/TT-BQP</w:t>
              </w:r>
            </w:hyperlink>
            <w:r>
              <w:rPr>
                <w:rFonts w:ascii="Arial" w:hAnsi="Arial" w:cs="Arial"/>
                <w:color w:val="333333"/>
                <w:sz w:val="20"/>
                <w:szCs w:val="20"/>
              </w:rPr>
              <w:t> hướng dẫn thực hiện chế độ thôi việc đối với công chức trong Quân đội nhân dân Việt Nam.</w:t>
            </w:r>
          </w:p>
          <w:p w:rsidR="001C68A3" w:rsidRDefault="001C68A3">
            <w:pPr>
              <w:pStyle w:val="NormalWeb"/>
              <w:rPr>
                <w:rFonts w:ascii="Arial" w:hAnsi="Arial" w:cs="Arial"/>
                <w:color w:val="333333"/>
                <w:sz w:val="20"/>
                <w:szCs w:val="20"/>
              </w:rPr>
            </w:pPr>
            <w:r>
              <w:rPr>
                <w:rFonts w:ascii="Arial" w:hAnsi="Arial" w:cs="Arial"/>
                <w:color w:val="333333"/>
                <w:sz w:val="20"/>
                <w:szCs w:val="20"/>
              </w:rPr>
              <w:t>8. </w:t>
            </w:r>
            <w:hyperlink r:id="rId87" w:tgtFrame="_blank" w:history="1">
              <w:r>
                <w:rPr>
                  <w:rStyle w:val="Hyperlink"/>
                  <w:rFonts w:ascii="Arial" w:hAnsi="Arial" w:cs="Arial"/>
                  <w:color w:val="0782C1"/>
                  <w:sz w:val="20"/>
                  <w:szCs w:val="20"/>
                </w:rPr>
                <w:t>Thông tư 134/2017/TT-BQP</w:t>
              </w:r>
            </w:hyperlink>
            <w:r>
              <w:rPr>
                <w:rFonts w:ascii="Arial" w:hAnsi="Arial" w:cs="Arial"/>
                <w:color w:val="333333"/>
                <w:sz w:val="20"/>
                <w:szCs w:val="20"/>
              </w:rPr>
              <w:t> quy định danh mục, tiêu chuẩn bậc trình độ kỹ năng nghề của công nhân quốc phòng tương ứng với nghề đặc thù chuyên ngành kỹ thuật đặc công do bộ trưởng bộ quốc phòng ban hành</w:t>
            </w:r>
          </w:p>
          <w:p w:rsidR="001C68A3" w:rsidRDefault="001C68A3">
            <w:pPr>
              <w:pStyle w:val="NormalWeb"/>
              <w:rPr>
                <w:rFonts w:ascii="Arial" w:hAnsi="Arial" w:cs="Arial"/>
                <w:color w:val="333333"/>
                <w:sz w:val="20"/>
                <w:szCs w:val="20"/>
              </w:rPr>
            </w:pPr>
            <w:r>
              <w:rPr>
                <w:rFonts w:ascii="Arial" w:hAnsi="Arial" w:cs="Arial"/>
                <w:color w:val="333333"/>
                <w:sz w:val="20"/>
                <w:szCs w:val="20"/>
              </w:rPr>
              <w:t>9. </w:t>
            </w:r>
            <w:hyperlink r:id="rId88" w:tgtFrame="_blank" w:history="1">
              <w:r>
                <w:rPr>
                  <w:rStyle w:val="Hyperlink"/>
                  <w:rFonts w:ascii="Arial" w:hAnsi="Arial" w:cs="Arial"/>
                  <w:color w:val="0782C1"/>
                  <w:sz w:val="20"/>
                  <w:szCs w:val="20"/>
                </w:rPr>
                <w:t>Thông tư 136/2017/TT-BQP</w:t>
              </w:r>
            </w:hyperlink>
            <w:r>
              <w:rPr>
                <w:rFonts w:ascii="Arial" w:hAnsi="Arial" w:cs="Arial"/>
                <w:color w:val="333333"/>
                <w:sz w:val="20"/>
                <w:szCs w:val="20"/>
              </w:rPr>
              <w:t> tiêu chuẩn bậc trình độ kỹ năng nghề công nhân quốc phòng</w:t>
            </w:r>
          </w:p>
          <w:p w:rsidR="001C68A3" w:rsidRDefault="001C68A3">
            <w:pPr>
              <w:pStyle w:val="NormalWeb"/>
              <w:rPr>
                <w:rFonts w:ascii="Arial" w:hAnsi="Arial" w:cs="Arial"/>
                <w:color w:val="333333"/>
                <w:sz w:val="20"/>
                <w:szCs w:val="20"/>
              </w:rPr>
            </w:pPr>
            <w:r>
              <w:rPr>
                <w:rFonts w:ascii="Arial" w:hAnsi="Arial" w:cs="Arial"/>
                <w:color w:val="333333"/>
                <w:sz w:val="20"/>
                <w:szCs w:val="20"/>
              </w:rPr>
              <w:t>15. </w:t>
            </w:r>
            <w:hyperlink r:id="rId89" w:tgtFrame="_blank" w:history="1">
              <w:r>
                <w:rPr>
                  <w:rStyle w:val="Hyperlink"/>
                  <w:rFonts w:ascii="Arial" w:hAnsi="Arial" w:cs="Arial"/>
                  <w:color w:val="0782C1"/>
                  <w:sz w:val="20"/>
                  <w:szCs w:val="20"/>
                </w:rPr>
                <w:t>Thông tư 218/2016/TT-BQP</w:t>
              </w:r>
            </w:hyperlink>
            <w:r>
              <w:rPr>
                <w:rFonts w:ascii="Arial" w:hAnsi="Arial" w:cs="Arial"/>
                <w:color w:val="333333"/>
                <w:sz w:val="20"/>
                <w:szCs w:val="20"/>
              </w:rPr>
              <w:t> quy định cấp, quản lý, sử dụng giấy chứng minh sĩ quan; chứng minh quân nhân chuyên nghiệp, công nhân và viên chức quốc phòng; thẻ hạ sĩ quan, binh sĩ tại ngũ; thẻ sĩ quan dự bị; thẻ quân nhân chuyên nghiệp và hạ sĩ quan, binh sĩ dự bị.</w:t>
            </w:r>
          </w:p>
          <w:p w:rsidR="001C68A3" w:rsidRDefault="001C68A3">
            <w:pPr>
              <w:pStyle w:val="NormalWeb"/>
              <w:rPr>
                <w:rFonts w:ascii="Arial" w:hAnsi="Arial" w:cs="Arial"/>
                <w:color w:val="333333"/>
                <w:sz w:val="20"/>
                <w:szCs w:val="20"/>
              </w:rPr>
            </w:pPr>
            <w:r>
              <w:rPr>
                <w:rFonts w:ascii="Arial" w:hAnsi="Arial" w:cs="Arial"/>
                <w:color w:val="333333"/>
                <w:sz w:val="20"/>
                <w:szCs w:val="20"/>
              </w:rPr>
              <w:t>16. </w:t>
            </w:r>
            <w:hyperlink r:id="rId90" w:tgtFrame="_blank" w:history="1">
              <w:r>
                <w:rPr>
                  <w:rStyle w:val="Hyperlink"/>
                  <w:rFonts w:ascii="Arial" w:hAnsi="Arial" w:cs="Arial"/>
                  <w:color w:val="0782C1"/>
                  <w:sz w:val="20"/>
                  <w:szCs w:val="20"/>
                </w:rPr>
                <w:t>Thông tư 113/2016/TT-BQP</w:t>
              </w:r>
            </w:hyperlink>
            <w:r>
              <w:rPr>
                <w:rFonts w:ascii="Arial" w:hAnsi="Arial" w:cs="Arial"/>
                <w:color w:val="333333"/>
                <w:sz w:val="20"/>
                <w:szCs w:val="20"/>
              </w:rPr>
              <w:t> chế độ nghỉ của quân nhân chuyên nghiệp công nhân và viên chức quốc phòng.</w:t>
            </w:r>
          </w:p>
          <w:p w:rsidR="001C68A3" w:rsidRDefault="001C68A3">
            <w:pPr>
              <w:pStyle w:val="NormalWeb"/>
              <w:rPr>
                <w:rFonts w:ascii="Arial" w:hAnsi="Arial" w:cs="Arial"/>
                <w:color w:val="333333"/>
                <w:sz w:val="20"/>
                <w:szCs w:val="20"/>
              </w:rPr>
            </w:pPr>
            <w:r>
              <w:rPr>
                <w:rFonts w:ascii="Arial" w:hAnsi="Arial" w:cs="Arial"/>
                <w:color w:val="333333"/>
                <w:sz w:val="20"/>
                <w:szCs w:val="20"/>
              </w:rPr>
              <w:t>17. </w:t>
            </w:r>
            <w:hyperlink r:id="rId91" w:tgtFrame="_blank" w:history="1">
              <w:r>
                <w:rPr>
                  <w:rStyle w:val="Hyperlink"/>
                  <w:rFonts w:ascii="Arial" w:hAnsi="Arial" w:cs="Arial"/>
                  <w:color w:val="0782C1"/>
                  <w:sz w:val="20"/>
                  <w:szCs w:val="20"/>
                </w:rPr>
                <w:t>Thông tư 170/2016/TT-BQP</w:t>
              </w:r>
            </w:hyperlink>
            <w:r>
              <w:rPr>
                <w:rFonts w:ascii="Arial" w:hAnsi="Arial" w:cs="Arial"/>
                <w:color w:val="333333"/>
                <w:sz w:val="20"/>
                <w:szCs w:val="20"/>
              </w:rPr>
              <w:t> quy định cấp bậc quân hàm quân nhân chuyên nghiệp.</w:t>
            </w:r>
          </w:p>
          <w:p w:rsidR="001C68A3" w:rsidRDefault="001C68A3">
            <w:pPr>
              <w:pStyle w:val="NormalWeb"/>
              <w:rPr>
                <w:rFonts w:ascii="Arial" w:hAnsi="Arial" w:cs="Arial"/>
                <w:color w:val="333333"/>
                <w:sz w:val="20"/>
                <w:szCs w:val="20"/>
              </w:rPr>
            </w:pPr>
            <w:r>
              <w:rPr>
                <w:rFonts w:ascii="Arial" w:hAnsi="Arial" w:cs="Arial"/>
                <w:color w:val="333333"/>
                <w:sz w:val="20"/>
                <w:szCs w:val="20"/>
              </w:rPr>
              <w:t>18. </w:t>
            </w:r>
            <w:hyperlink r:id="rId92" w:tgtFrame="_blank" w:history="1">
              <w:r>
                <w:rPr>
                  <w:rStyle w:val="Hyperlink"/>
                  <w:rFonts w:ascii="Arial" w:hAnsi="Arial" w:cs="Arial"/>
                  <w:color w:val="0782C1"/>
                  <w:sz w:val="20"/>
                  <w:szCs w:val="20"/>
                </w:rPr>
                <w:t>Thông tư 192/2016/TT-BQP</w:t>
              </w:r>
            </w:hyperlink>
            <w:r>
              <w:rPr>
                <w:rFonts w:ascii="Arial" w:hAnsi="Arial" w:cs="Arial"/>
                <w:color w:val="333333"/>
                <w:sz w:val="20"/>
                <w:szCs w:val="20"/>
              </w:rPr>
              <w:t> áp dụng hình thức trình tự thủ tục thời hiệu xử lý kỷ luật trong Bộ Quốc phòng.</w:t>
            </w:r>
          </w:p>
          <w:p w:rsidR="001C68A3" w:rsidRDefault="001C68A3">
            <w:pPr>
              <w:pStyle w:val="NormalWeb"/>
              <w:rPr>
                <w:rFonts w:ascii="Arial" w:hAnsi="Arial" w:cs="Arial"/>
                <w:color w:val="333333"/>
                <w:sz w:val="20"/>
                <w:szCs w:val="20"/>
              </w:rPr>
            </w:pPr>
            <w:r>
              <w:rPr>
                <w:rFonts w:ascii="Arial" w:hAnsi="Arial" w:cs="Arial"/>
                <w:color w:val="333333"/>
                <w:sz w:val="20"/>
                <w:szCs w:val="20"/>
              </w:rPr>
              <w:t>19. </w:t>
            </w:r>
            <w:hyperlink r:id="rId93" w:tgtFrame="_blank" w:history="1">
              <w:r>
                <w:rPr>
                  <w:rStyle w:val="Hyperlink"/>
                  <w:rFonts w:ascii="Arial" w:hAnsi="Arial" w:cs="Arial"/>
                  <w:color w:val="0782C1"/>
                  <w:sz w:val="20"/>
                  <w:szCs w:val="20"/>
                </w:rPr>
                <w:t>Thông tư 207/2017/TT-BQP</w:t>
              </w:r>
            </w:hyperlink>
            <w:r>
              <w:rPr>
                <w:rFonts w:ascii="Arial" w:hAnsi="Arial" w:cs="Arial"/>
                <w:color w:val="333333"/>
                <w:sz w:val="20"/>
                <w:szCs w:val="20"/>
              </w:rPr>
              <w:t> hướng dẫn chuyển xếp lương công nhân quốc phòng.</w:t>
            </w:r>
          </w:p>
          <w:p w:rsidR="001C68A3" w:rsidRDefault="001C68A3">
            <w:pPr>
              <w:pStyle w:val="NormalWeb"/>
              <w:rPr>
                <w:rFonts w:ascii="Arial" w:hAnsi="Arial" w:cs="Arial"/>
                <w:color w:val="333333"/>
                <w:sz w:val="20"/>
                <w:szCs w:val="20"/>
              </w:rPr>
            </w:pPr>
            <w:r>
              <w:rPr>
                <w:rFonts w:ascii="Arial" w:hAnsi="Arial" w:cs="Arial"/>
                <w:color w:val="333333"/>
                <w:sz w:val="20"/>
                <w:szCs w:val="20"/>
              </w:rPr>
              <w:t>20. </w:t>
            </w:r>
            <w:hyperlink r:id="rId94" w:tgtFrame="_blank" w:history="1">
              <w:r>
                <w:rPr>
                  <w:rStyle w:val="Hyperlink"/>
                  <w:rFonts w:ascii="Arial" w:hAnsi="Arial" w:cs="Arial"/>
                  <w:color w:val="0782C1"/>
                  <w:sz w:val="20"/>
                  <w:szCs w:val="20"/>
                </w:rPr>
                <w:t>Thông tư 224/2017/TT-BQP</w:t>
              </w:r>
            </w:hyperlink>
            <w:r>
              <w:rPr>
                <w:rFonts w:ascii="Arial" w:hAnsi="Arial" w:cs="Arial"/>
                <w:color w:val="333333"/>
                <w:sz w:val="20"/>
                <w:szCs w:val="20"/>
              </w:rPr>
              <w:t> hướng dẫn chế độ phụ cấp thâm niên với quân nhân chuyên nghiệp.</w:t>
            </w:r>
          </w:p>
          <w:p w:rsidR="001C68A3" w:rsidRDefault="001C68A3">
            <w:pPr>
              <w:pStyle w:val="NormalWeb"/>
              <w:rPr>
                <w:rFonts w:ascii="Arial" w:hAnsi="Arial" w:cs="Arial"/>
                <w:color w:val="333333"/>
                <w:sz w:val="20"/>
                <w:szCs w:val="20"/>
              </w:rPr>
            </w:pPr>
            <w:r>
              <w:rPr>
                <w:rFonts w:ascii="Arial" w:hAnsi="Arial" w:cs="Arial"/>
                <w:color w:val="333333"/>
                <w:sz w:val="20"/>
                <w:szCs w:val="20"/>
              </w:rPr>
              <w:t>21. </w:t>
            </w:r>
            <w:hyperlink r:id="rId95" w:tgtFrame="_blank" w:history="1">
              <w:r>
                <w:rPr>
                  <w:rStyle w:val="Hyperlink"/>
                  <w:rFonts w:ascii="Arial" w:hAnsi="Arial" w:cs="Arial"/>
                  <w:color w:val="0782C1"/>
                  <w:sz w:val="20"/>
                  <w:szCs w:val="20"/>
                </w:rPr>
                <w:t>Thông tư 162/2017/TT-BQP</w:t>
              </w:r>
            </w:hyperlink>
            <w:r>
              <w:rPr>
                <w:rFonts w:ascii="Arial" w:hAnsi="Arial" w:cs="Arial"/>
                <w:color w:val="333333"/>
                <w:sz w:val="20"/>
                <w:szCs w:val="20"/>
              </w:rPr>
              <w:t> thực hiện Nghị định 151/2016/NĐ- CP về quân nhân chuyên nghiệp.</w:t>
            </w:r>
          </w:p>
          <w:p w:rsidR="001C68A3" w:rsidRDefault="001C68A3">
            <w:pPr>
              <w:pStyle w:val="NormalWeb"/>
              <w:rPr>
                <w:rFonts w:ascii="Arial" w:hAnsi="Arial" w:cs="Arial"/>
                <w:color w:val="333333"/>
                <w:sz w:val="20"/>
                <w:szCs w:val="20"/>
              </w:rPr>
            </w:pPr>
            <w:r>
              <w:rPr>
                <w:rFonts w:ascii="Arial" w:hAnsi="Arial" w:cs="Arial"/>
                <w:color w:val="333333"/>
                <w:sz w:val="20"/>
                <w:szCs w:val="20"/>
              </w:rPr>
              <w:t>22. </w:t>
            </w:r>
            <w:hyperlink r:id="rId96" w:tgtFrame="_blank" w:history="1">
              <w:r>
                <w:rPr>
                  <w:rStyle w:val="Hyperlink"/>
                  <w:rFonts w:ascii="Arial" w:hAnsi="Arial" w:cs="Arial"/>
                  <w:color w:val="0782C1"/>
                  <w:sz w:val="20"/>
                  <w:szCs w:val="20"/>
                </w:rPr>
                <w:t>Thông tư 08/2007/TT-BNV</w:t>
              </w:r>
            </w:hyperlink>
            <w:r>
              <w:rPr>
                <w:rFonts w:ascii="Arial" w:hAnsi="Arial" w:cs="Arial"/>
                <w:color w:val="333333"/>
                <w:sz w:val="20"/>
                <w:szCs w:val="20"/>
              </w:rPr>
              <w:t> hướng dẫn nghị định 107/2006/NĐ-CP quy định xử lý trách nhiệm của người đứng đầu cơ quan, tổ chức, đơn vị khi để xảy ra tham nhũng.</w:t>
            </w:r>
          </w:p>
          <w:p w:rsidR="001C68A3" w:rsidRDefault="001C68A3">
            <w:pPr>
              <w:pStyle w:val="NormalWeb"/>
              <w:rPr>
                <w:rFonts w:ascii="Arial" w:hAnsi="Arial" w:cs="Arial"/>
                <w:color w:val="333333"/>
                <w:sz w:val="20"/>
                <w:szCs w:val="20"/>
              </w:rPr>
            </w:pPr>
            <w:r>
              <w:rPr>
                <w:rFonts w:ascii="Arial" w:hAnsi="Arial" w:cs="Arial"/>
                <w:color w:val="333333"/>
                <w:sz w:val="21"/>
                <w:szCs w:val="21"/>
              </w:rPr>
              <w:t>23. </w:t>
            </w:r>
            <w:hyperlink r:id="rId97" w:tgtFrame="_blank" w:history="1">
              <w:r>
                <w:rPr>
                  <w:rStyle w:val="Hyperlink"/>
                  <w:rFonts w:ascii="Arial" w:hAnsi="Arial" w:cs="Arial"/>
                  <w:color w:val="0782C1"/>
                  <w:sz w:val="21"/>
                  <w:szCs w:val="21"/>
                </w:rPr>
                <w:t>Thông tư 08/2013/TT-TTCP</w:t>
              </w:r>
            </w:hyperlink>
            <w:r>
              <w:rPr>
                <w:rFonts w:ascii="Arial" w:hAnsi="Arial" w:cs="Arial"/>
                <w:color w:val="333333"/>
                <w:sz w:val="21"/>
                <w:szCs w:val="21"/>
              </w:rPr>
              <w:t> hướng dẫn thi hành quy định về minh bạch tài sản, thu nhập do tổng thanh tra chính phủ ban hành.</w:t>
            </w:r>
          </w:p>
        </w:tc>
      </w:tr>
      <w:tr w:rsidR="001C68A3" w:rsidTr="001C68A3">
        <w:trPr>
          <w:tblCellSpacing w:w="0" w:type="dxa"/>
        </w:trPr>
        <w:tc>
          <w:tcPr>
            <w:tcW w:w="1639" w:type="dxa"/>
            <w:tcBorders>
              <w:top w:val="outset" w:sz="6" w:space="0" w:color="auto"/>
              <w:left w:val="outset" w:sz="6" w:space="0" w:color="auto"/>
              <w:bottom w:val="outset" w:sz="6" w:space="0" w:color="auto"/>
              <w:right w:val="outset" w:sz="6" w:space="0" w:color="auto"/>
            </w:tcBorders>
            <w:vAlign w:val="center"/>
            <w:hideMark/>
          </w:tcPr>
          <w:p w:rsidR="001C68A3" w:rsidRDefault="001C68A3">
            <w:pPr>
              <w:pStyle w:val="NormalWeb"/>
              <w:jc w:val="center"/>
              <w:rPr>
                <w:rFonts w:ascii="Arial" w:hAnsi="Arial" w:cs="Arial"/>
                <w:color w:val="333333"/>
                <w:sz w:val="20"/>
                <w:szCs w:val="20"/>
              </w:rPr>
            </w:pPr>
            <w:r>
              <w:rPr>
                <w:rFonts w:ascii="Arial" w:hAnsi="Arial" w:cs="Arial"/>
                <w:color w:val="333333"/>
                <w:sz w:val="20"/>
                <w:szCs w:val="20"/>
              </w:rPr>
              <w:t>Thông tư liên tịch</w:t>
            </w:r>
          </w:p>
        </w:tc>
        <w:tc>
          <w:tcPr>
            <w:tcW w:w="7751" w:type="dxa"/>
            <w:tcBorders>
              <w:top w:val="outset" w:sz="6" w:space="0" w:color="auto"/>
              <w:left w:val="outset" w:sz="6" w:space="0" w:color="auto"/>
              <w:bottom w:val="outset" w:sz="6" w:space="0" w:color="auto"/>
              <w:right w:val="outset" w:sz="6" w:space="0" w:color="auto"/>
            </w:tcBorders>
            <w:vAlign w:val="center"/>
            <w:hideMark/>
          </w:tcPr>
          <w:p w:rsidR="001C68A3" w:rsidRDefault="001C68A3">
            <w:pPr>
              <w:pStyle w:val="NormalWeb"/>
              <w:rPr>
                <w:rFonts w:ascii="Arial" w:hAnsi="Arial" w:cs="Arial"/>
                <w:color w:val="333333"/>
                <w:sz w:val="20"/>
                <w:szCs w:val="20"/>
              </w:rPr>
            </w:pPr>
            <w:r>
              <w:rPr>
                <w:rFonts w:ascii="Arial" w:hAnsi="Arial" w:cs="Arial"/>
                <w:color w:val="333333"/>
                <w:sz w:val="20"/>
                <w:szCs w:val="20"/>
              </w:rPr>
              <w:t>1. </w:t>
            </w:r>
            <w:hyperlink r:id="rId98" w:tgtFrame="_blank" w:history="1">
              <w:r>
                <w:rPr>
                  <w:rStyle w:val="Hyperlink"/>
                  <w:rFonts w:ascii="Arial" w:hAnsi="Arial" w:cs="Arial"/>
                  <w:color w:val="0782C1"/>
                  <w:sz w:val="20"/>
                  <w:szCs w:val="20"/>
                </w:rPr>
                <w:t>Thông tư liên tịch 03/2010/TTLT-BNV-BTC-BLĐTBXH</w:t>
              </w:r>
            </w:hyperlink>
            <w:r>
              <w:rPr>
                <w:rFonts w:ascii="Arial" w:hAnsi="Arial" w:cs="Arial"/>
                <w:color w:val="333333"/>
                <w:sz w:val="20"/>
                <w:szCs w:val="20"/>
              </w:rPr>
              <w:t> hướng dẫn Nghị định 92/2009/NĐ-CP chức danh, số lượng, chế độ, chính sách đối với cán bộ, công chức ở xã, phường, thị trấn và những người hoạt động không chuyên trách cấp xã.</w:t>
            </w:r>
          </w:p>
          <w:p w:rsidR="001C68A3" w:rsidRDefault="001C68A3">
            <w:pPr>
              <w:pStyle w:val="NormalWeb"/>
              <w:rPr>
                <w:rFonts w:ascii="Arial" w:hAnsi="Arial" w:cs="Arial"/>
                <w:color w:val="333333"/>
                <w:sz w:val="20"/>
                <w:szCs w:val="20"/>
              </w:rPr>
            </w:pPr>
            <w:r>
              <w:rPr>
                <w:rFonts w:ascii="Arial" w:hAnsi="Arial" w:cs="Arial"/>
                <w:color w:val="333333"/>
                <w:sz w:val="20"/>
                <w:szCs w:val="20"/>
              </w:rPr>
              <w:t>2. </w:t>
            </w:r>
            <w:hyperlink r:id="rId99" w:tgtFrame="_blank" w:history="1">
              <w:r>
                <w:rPr>
                  <w:rStyle w:val="Hyperlink"/>
                  <w:rFonts w:ascii="Arial" w:hAnsi="Arial" w:cs="Arial"/>
                  <w:color w:val="0782C1"/>
                  <w:sz w:val="20"/>
                  <w:szCs w:val="20"/>
                </w:rPr>
                <w:t>Thông tư liên tịch 08/2011/TTLT-BNV-BTC</w:t>
              </w:r>
            </w:hyperlink>
            <w:r>
              <w:rPr>
                <w:rFonts w:ascii="Arial" w:hAnsi="Arial" w:cs="Arial"/>
                <w:color w:val="333333"/>
                <w:sz w:val="20"/>
                <w:szCs w:val="20"/>
              </w:rPr>
              <w:t> hướng dẫn Nghị định 116/2010/NĐ-CP.</w:t>
            </w:r>
          </w:p>
          <w:p w:rsidR="001C68A3" w:rsidRDefault="001C68A3">
            <w:pPr>
              <w:pStyle w:val="NormalWeb"/>
              <w:rPr>
                <w:rFonts w:ascii="Arial" w:hAnsi="Arial" w:cs="Arial"/>
                <w:color w:val="333333"/>
                <w:sz w:val="20"/>
                <w:szCs w:val="20"/>
              </w:rPr>
            </w:pPr>
            <w:r>
              <w:rPr>
                <w:rFonts w:ascii="Arial" w:hAnsi="Arial" w:cs="Arial"/>
                <w:color w:val="333333"/>
                <w:sz w:val="20"/>
                <w:szCs w:val="20"/>
              </w:rPr>
              <w:t>3. </w:t>
            </w:r>
            <w:hyperlink r:id="rId100" w:tgtFrame="_blank" w:history="1">
              <w:r>
                <w:rPr>
                  <w:rStyle w:val="Hyperlink"/>
                  <w:rFonts w:ascii="Arial" w:hAnsi="Arial" w:cs="Arial"/>
                  <w:color w:val="0782C1"/>
                  <w:sz w:val="20"/>
                  <w:szCs w:val="20"/>
                </w:rPr>
                <w:t>Thông tư liên tịch 99/2012/TTLT-BQP-BTC</w:t>
              </w:r>
            </w:hyperlink>
            <w:r>
              <w:rPr>
                <w:rFonts w:ascii="Arial" w:hAnsi="Arial" w:cs="Arial"/>
                <w:color w:val="333333"/>
                <w:sz w:val="20"/>
                <w:szCs w:val="20"/>
              </w:rPr>
              <w:t xml:space="preserve"> hướng dẫn điều chỉnh trợ cấp hàng tháng đối với quân nhân, người làm công tác cơ yếu hưởng lương như đối với quân nhân, công </w:t>
            </w:r>
            <w:proofErr w:type="gramStart"/>
            <w:r>
              <w:rPr>
                <w:rFonts w:ascii="Arial" w:hAnsi="Arial" w:cs="Arial"/>
                <w:color w:val="333333"/>
                <w:sz w:val="20"/>
                <w:szCs w:val="20"/>
              </w:rPr>
              <w:t>an</w:t>
            </w:r>
            <w:proofErr w:type="gramEnd"/>
            <w:r>
              <w:rPr>
                <w:rFonts w:ascii="Arial" w:hAnsi="Arial" w:cs="Arial"/>
                <w:color w:val="333333"/>
                <w:sz w:val="20"/>
                <w:szCs w:val="20"/>
              </w:rPr>
              <w:t xml:space="preserve"> nhân dân đang hưởng chế độ trợ cấp hàng tháng.</w:t>
            </w:r>
          </w:p>
          <w:p w:rsidR="001C68A3" w:rsidRDefault="001C68A3">
            <w:pPr>
              <w:pStyle w:val="NormalWeb"/>
              <w:rPr>
                <w:rFonts w:ascii="Arial" w:hAnsi="Arial" w:cs="Arial"/>
                <w:color w:val="333333"/>
                <w:sz w:val="20"/>
                <w:szCs w:val="20"/>
              </w:rPr>
            </w:pPr>
            <w:r>
              <w:rPr>
                <w:rFonts w:ascii="Arial" w:hAnsi="Arial" w:cs="Arial"/>
                <w:color w:val="333333"/>
                <w:sz w:val="20"/>
                <w:szCs w:val="20"/>
              </w:rPr>
              <w:t>4. </w:t>
            </w:r>
            <w:hyperlink r:id="rId101" w:tgtFrame="_blank" w:history="1">
              <w:r>
                <w:rPr>
                  <w:rStyle w:val="Hyperlink"/>
                  <w:rFonts w:ascii="Arial" w:hAnsi="Arial" w:cs="Arial"/>
                  <w:color w:val="0782C1"/>
                  <w:sz w:val="20"/>
                  <w:szCs w:val="20"/>
                </w:rPr>
                <w:t>Thông tư liên tịch 06/2011/TTLT-BNV-BGDĐT</w:t>
              </w:r>
            </w:hyperlink>
            <w:r>
              <w:rPr>
                <w:rFonts w:ascii="Arial" w:hAnsi="Arial" w:cs="Arial"/>
                <w:color w:val="333333"/>
                <w:sz w:val="20"/>
                <w:szCs w:val="20"/>
              </w:rPr>
              <w:t> quy định tiêu chuẩn, nhiệm vụ, chế độ làm việc, chính sách đối với giảng viên tại cơ sở đào tạo, bồi dưỡng của bộ, cơ quan ngang bộ, cơ quan thuộc chính phủ, trường chính trị tỉnh, thành phố trực thuộc trung ương.</w:t>
            </w:r>
          </w:p>
        </w:tc>
      </w:tr>
      <w:tr w:rsidR="001C68A3" w:rsidTr="00FE0683">
        <w:trPr>
          <w:trHeight w:val="2695"/>
          <w:tblCellSpacing w:w="0" w:type="dxa"/>
        </w:trPr>
        <w:tc>
          <w:tcPr>
            <w:tcW w:w="1639" w:type="dxa"/>
            <w:tcBorders>
              <w:top w:val="outset" w:sz="6" w:space="0" w:color="auto"/>
              <w:left w:val="outset" w:sz="6" w:space="0" w:color="auto"/>
              <w:right w:val="outset" w:sz="6" w:space="0" w:color="auto"/>
            </w:tcBorders>
            <w:vAlign w:val="center"/>
            <w:hideMark/>
          </w:tcPr>
          <w:p w:rsidR="001C68A3" w:rsidRDefault="001C68A3">
            <w:pPr>
              <w:pStyle w:val="NormalWeb"/>
              <w:jc w:val="center"/>
              <w:rPr>
                <w:rFonts w:ascii="Arial" w:hAnsi="Arial" w:cs="Arial"/>
                <w:color w:val="333333"/>
                <w:sz w:val="20"/>
                <w:szCs w:val="20"/>
              </w:rPr>
            </w:pPr>
            <w:r>
              <w:rPr>
                <w:rFonts w:ascii="Arial" w:hAnsi="Arial" w:cs="Arial"/>
                <w:color w:val="333333"/>
                <w:sz w:val="20"/>
                <w:szCs w:val="20"/>
              </w:rPr>
              <w:t>Quyết định</w:t>
            </w:r>
          </w:p>
        </w:tc>
        <w:tc>
          <w:tcPr>
            <w:tcW w:w="7751" w:type="dxa"/>
            <w:tcBorders>
              <w:top w:val="outset" w:sz="6" w:space="0" w:color="auto"/>
              <w:left w:val="outset" w:sz="6" w:space="0" w:color="auto"/>
              <w:right w:val="outset" w:sz="6" w:space="0" w:color="auto"/>
            </w:tcBorders>
            <w:vAlign w:val="center"/>
            <w:hideMark/>
          </w:tcPr>
          <w:p w:rsidR="001C68A3" w:rsidRDefault="001C68A3">
            <w:pPr>
              <w:pStyle w:val="NormalWeb"/>
              <w:rPr>
                <w:rFonts w:ascii="Arial" w:hAnsi="Arial" w:cs="Arial"/>
                <w:color w:val="333333"/>
                <w:sz w:val="20"/>
                <w:szCs w:val="20"/>
              </w:rPr>
            </w:pPr>
            <w:r>
              <w:rPr>
                <w:rFonts w:ascii="Arial" w:hAnsi="Arial" w:cs="Arial"/>
                <w:color w:val="333333"/>
                <w:sz w:val="20"/>
                <w:szCs w:val="20"/>
              </w:rPr>
              <w:t>1. </w:t>
            </w:r>
            <w:hyperlink r:id="rId102" w:tgtFrame="_blank" w:history="1">
              <w:r>
                <w:rPr>
                  <w:rStyle w:val="Hyperlink"/>
                  <w:rFonts w:ascii="Arial" w:hAnsi="Arial" w:cs="Arial"/>
                  <w:color w:val="0782C1"/>
                  <w:sz w:val="20"/>
                  <w:szCs w:val="20"/>
                </w:rPr>
                <w:t>Quyết định 2693/QĐ-BNN-TCCB</w:t>
              </w:r>
            </w:hyperlink>
            <w:r>
              <w:rPr>
                <w:rFonts w:ascii="Arial" w:hAnsi="Arial" w:cs="Arial"/>
                <w:color w:val="333333"/>
                <w:sz w:val="20"/>
                <w:szCs w:val="20"/>
              </w:rPr>
              <w:t> năm 2013 về quy chế quản lý hồ sơ cán bộ, công chức, viên chức và người lao động của bộ nông nghiệp và phát triển nông thôn.</w:t>
            </w:r>
          </w:p>
          <w:p w:rsidR="001C68A3" w:rsidRDefault="001C68A3">
            <w:pPr>
              <w:pStyle w:val="NormalWeb"/>
              <w:rPr>
                <w:rFonts w:ascii="Arial" w:hAnsi="Arial" w:cs="Arial"/>
                <w:color w:val="333333"/>
                <w:sz w:val="20"/>
                <w:szCs w:val="20"/>
              </w:rPr>
            </w:pPr>
            <w:r>
              <w:rPr>
                <w:rFonts w:ascii="Arial" w:hAnsi="Arial" w:cs="Arial"/>
                <w:color w:val="333333"/>
                <w:sz w:val="20"/>
                <w:szCs w:val="20"/>
              </w:rPr>
              <w:t>2. </w:t>
            </w:r>
            <w:hyperlink r:id="rId103" w:tgtFrame="_blank" w:history="1">
              <w:r>
                <w:rPr>
                  <w:rStyle w:val="Hyperlink"/>
                  <w:rFonts w:ascii="Arial" w:hAnsi="Arial" w:cs="Arial"/>
                  <w:color w:val="0782C1"/>
                  <w:sz w:val="20"/>
                  <w:szCs w:val="20"/>
                </w:rPr>
                <w:t>Quyết định 623/2006/QĐ-TTCP</w:t>
              </w:r>
            </w:hyperlink>
            <w:r>
              <w:rPr>
                <w:rFonts w:ascii="Arial" w:hAnsi="Arial" w:cs="Arial"/>
                <w:color w:val="333333"/>
                <w:sz w:val="20"/>
                <w:szCs w:val="20"/>
              </w:rPr>
              <w:t> ban hành chương trình hành động của thanh tra chính phủ thực hiện luật phòng, chống tham nhũng và thực hành tiết kiệm, chống lãng phí do tổng thanh tra ban hành.</w:t>
            </w:r>
          </w:p>
          <w:p w:rsidR="001C68A3" w:rsidRDefault="001C68A3">
            <w:pPr>
              <w:pStyle w:val="NormalWeb"/>
              <w:rPr>
                <w:rFonts w:ascii="Arial" w:hAnsi="Arial" w:cs="Arial"/>
                <w:color w:val="333333"/>
                <w:sz w:val="20"/>
                <w:szCs w:val="20"/>
              </w:rPr>
            </w:pPr>
            <w:r>
              <w:rPr>
                <w:rFonts w:ascii="Arial" w:hAnsi="Arial" w:cs="Arial"/>
                <w:color w:val="333333"/>
                <w:sz w:val="20"/>
                <w:szCs w:val="20"/>
              </w:rPr>
              <w:t>3. </w:t>
            </w:r>
            <w:hyperlink r:id="rId104" w:tgtFrame="_blank" w:history="1">
              <w:r>
                <w:rPr>
                  <w:rStyle w:val="Hyperlink"/>
                  <w:rFonts w:ascii="Arial" w:hAnsi="Arial" w:cs="Arial"/>
                  <w:color w:val="0782C1"/>
                  <w:sz w:val="20"/>
                  <w:szCs w:val="20"/>
                </w:rPr>
                <w:t>Quyết định 64/2007/QĐ-TTg</w:t>
              </w:r>
            </w:hyperlink>
            <w:r>
              <w:rPr>
                <w:rFonts w:ascii="Arial" w:hAnsi="Arial" w:cs="Arial"/>
                <w:color w:val="333333"/>
                <w:sz w:val="20"/>
                <w:szCs w:val="20"/>
              </w:rPr>
              <w:t> tặng nhận quà nộp lại quà tặng cơ quan tổ chức đơn vị có sử dụng NSNN</w:t>
            </w:r>
          </w:p>
          <w:p w:rsidR="001C68A3" w:rsidRDefault="001C68A3">
            <w:pPr>
              <w:pStyle w:val="NormalWeb"/>
              <w:rPr>
                <w:rFonts w:ascii="Arial" w:hAnsi="Arial" w:cs="Arial"/>
                <w:color w:val="333333"/>
                <w:sz w:val="20"/>
                <w:szCs w:val="20"/>
              </w:rPr>
            </w:pPr>
          </w:p>
        </w:tc>
      </w:tr>
    </w:tbl>
    <w:p w:rsidR="001C68A3" w:rsidRDefault="001C68A3" w:rsidP="001C68A3">
      <w:pPr>
        <w:pStyle w:val="NormalWeb"/>
        <w:rPr>
          <w:rFonts w:ascii="Arial" w:hAnsi="Arial" w:cs="Arial"/>
          <w:color w:val="333333"/>
          <w:sz w:val="20"/>
          <w:szCs w:val="20"/>
        </w:rPr>
      </w:pPr>
    </w:p>
    <w:p w:rsidR="001C68A3" w:rsidRDefault="001C68A3" w:rsidP="001C68A3">
      <w:pPr>
        <w:pStyle w:val="NormalWeb"/>
        <w:rPr>
          <w:rFonts w:ascii="Arial" w:hAnsi="Arial" w:cs="Arial"/>
          <w:color w:val="333333"/>
          <w:sz w:val="20"/>
          <w:szCs w:val="20"/>
        </w:rPr>
      </w:pPr>
    </w:p>
    <w:p w:rsidR="00D71373" w:rsidRPr="001C68A3" w:rsidRDefault="00D71373" w:rsidP="001C68A3"/>
    <w:sectPr w:rsidR="00D71373" w:rsidRPr="001C68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A3" w:rsidRDefault="00E169A3" w:rsidP="006551D8">
      <w:pPr>
        <w:spacing w:after="0" w:line="240" w:lineRule="auto"/>
      </w:pPr>
      <w:r>
        <w:separator/>
      </w:r>
    </w:p>
  </w:endnote>
  <w:endnote w:type="continuationSeparator" w:id="0">
    <w:p w:rsidR="00E169A3" w:rsidRDefault="00E169A3" w:rsidP="0065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A3" w:rsidRDefault="00E169A3" w:rsidP="006551D8">
      <w:pPr>
        <w:spacing w:after="0" w:line="240" w:lineRule="auto"/>
      </w:pPr>
      <w:r>
        <w:separator/>
      </w:r>
    </w:p>
  </w:footnote>
  <w:footnote w:type="continuationSeparator" w:id="0">
    <w:p w:rsidR="00E169A3" w:rsidRDefault="00E169A3" w:rsidP="00655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2CAF"/>
    <w:multiLevelType w:val="multilevel"/>
    <w:tmpl w:val="F602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55A1C"/>
    <w:multiLevelType w:val="multilevel"/>
    <w:tmpl w:val="4D6A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96D2A"/>
    <w:multiLevelType w:val="multilevel"/>
    <w:tmpl w:val="78F8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0781E"/>
    <w:multiLevelType w:val="multilevel"/>
    <w:tmpl w:val="D22A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97E50"/>
    <w:multiLevelType w:val="multilevel"/>
    <w:tmpl w:val="36F2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14DB6"/>
    <w:multiLevelType w:val="multilevel"/>
    <w:tmpl w:val="00FAC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C44130"/>
    <w:multiLevelType w:val="multilevel"/>
    <w:tmpl w:val="0E42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D06A6E"/>
    <w:multiLevelType w:val="multilevel"/>
    <w:tmpl w:val="9234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D06E6"/>
    <w:multiLevelType w:val="multilevel"/>
    <w:tmpl w:val="CA7A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07115"/>
    <w:multiLevelType w:val="multilevel"/>
    <w:tmpl w:val="E594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9260CF"/>
    <w:multiLevelType w:val="multilevel"/>
    <w:tmpl w:val="60541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BC3EE9"/>
    <w:multiLevelType w:val="multilevel"/>
    <w:tmpl w:val="3FBA3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67794E"/>
    <w:multiLevelType w:val="multilevel"/>
    <w:tmpl w:val="0C48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5F74DC"/>
    <w:multiLevelType w:val="multilevel"/>
    <w:tmpl w:val="EFB0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DF1FF2"/>
    <w:multiLevelType w:val="multilevel"/>
    <w:tmpl w:val="62E2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6322B"/>
    <w:multiLevelType w:val="multilevel"/>
    <w:tmpl w:val="A972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FD2F3D"/>
    <w:multiLevelType w:val="multilevel"/>
    <w:tmpl w:val="C372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281959"/>
    <w:multiLevelType w:val="multilevel"/>
    <w:tmpl w:val="25D2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3A15CB"/>
    <w:multiLevelType w:val="multilevel"/>
    <w:tmpl w:val="85B0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B04E0A"/>
    <w:multiLevelType w:val="multilevel"/>
    <w:tmpl w:val="59F2E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671FFD"/>
    <w:multiLevelType w:val="multilevel"/>
    <w:tmpl w:val="B8AC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5850B9"/>
    <w:multiLevelType w:val="multilevel"/>
    <w:tmpl w:val="2444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B51157"/>
    <w:multiLevelType w:val="multilevel"/>
    <w:tmpl w:val="E52A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F637D4"/>
    <w:multiLevelType w:val="multilevel"/>
    <w:tmpl w:val="EF94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7B6122"/>
    <w:multiLevelType w:val="multilevel"/>
    <w:tmpl w:val="1FE6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A25921"/>
    <w:multiLevelType w:val="multilevel"/>
    <w:tmpl w:val="31EA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7"/>
  </w:num>
  <w:num w:numId="4">
    <w:abstractNumId w:val="25"/>
  </w:num>
  <w:num w:numId="5">
    <w:abstractNumId w:val="1"/>
  </w:num>
  <w:num w:numId="6">
    <w:abstractNumId w:val="10"/>
  </w:num>
  <w:num w:numId="7">
    <w:abstractNumId w:val="15"/>
  </w:num>
  <w:num w:numId="8">
    <w:abstractNumId w:val="22"/>
  </w:num>
  <w:num w:numId="9">
    <w:abstractNumId w:val="23"/>
  </w:num>
  <w:num w:numId="10">
    <w:abstractNumId w:val="0"/>
  </w:num>
  <w:num w:numId="11">
    <w:abstractNumId w:val="14"/>
  </w:num>
  <w:num w:numId="12">
    <w:abstractNumId w:val="24"/>
  </w:num>
  <w:num w:numId="13">
    <w:abstractNumId w:val="2"/>
  </w:num>
  <w:num w:numId="14">
    <w:abstractNumId w:val="13"/>
  </w:num>
  <w:num w:numId="15">
    <w:abstractNumId w:val="20"/>
  </w:num>
  <w:num w:numId="16">
    <w:abstractNumId w:val="21"/>
  </w:num>
  <w:num w:numId="17">
    <w:abstractNumId w:val="9"/>
  </w:num>
  <w:num w:numId="18">
    <w:abstractNumId w:val="4"/>
  </w:num>
  <w:num w:numId="19">
    <w:abstractNumId w:val="3"/>
  </w:num>
  <w:num w:numId="20">
    <w:abstractNumId w:val="17"/>
  </w:num>
  <w:num w:numId="21">
    <w:abstractNumId w:val="6"/>
  </w:num>
  <w:num w:numId="22">
    <w:abstractNumId w:val="11"/>
  </w:num>
  <w:num w:numId="23">
    <w:abstractNumId w:val="5"/>
  </w:num>
  <w:num w:numId="24">
    <w:abstractNumId w:val="8"/>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73"/>
    <w:rsid w:val="000D76D3"/>
    <w:rsid w:val="001B5E26"/>
    <w:rsid w:val="001C68A3"/>
    <w:rsid w:val="00224440"/>
    <w:rsid w:val="002E7F2D"/>
    <w:rsid w:val="00321B98"/>
    <w:rsid w:val="003312A0"/>
    <w:rsid w:val="00394787"/>
    <w:rsid w:val="004D73B0"/>
    <w:rsid w:val="006217AA"/>
    <w:rsid w:val="006551D8"/>
    <w:rsid w:val="00660709"/>
    <w:rsid w:val="006C74A0"/>
    <w:rsid w:val="006E1144"/>
    <w:rsid w:val="0072046F"/>
    <w:rsid w:val="00823032"/>
    <w:rsid w:val="00866C02"/>
    <w:rsid w:val="00917B4E"/>
    <w:rsid w:val="0092035C"/>
    <w:rsid w:val="00960D5C"/>
    <w:rsid w:val="009B2798"/>
    <w:rsid w:val="009C1035"/>
    <w:rsid w:val="00A1530E"/>
    <w:rsid w:val="00A55AFB"/>
    <w:rsid w:val="00A61FA5"/>
    <w:rsid w:val="00A822EB"/>
    <w:rsid w:val="00AC5E07"/>
    <w:rsid w:val="00B13642"/>
    <w:rsid w:val="00D01C67"/>
    <w:rsid w:val="00D26A6A"/>
    <w:rsid w:val="00D55EFD"/>
    <w:rsid w:val="00D71373"/>
    <w:rsid w:val="00DB137E"/>
    <w:rsid w:val="00DF55B2"/>
    <w:rsid w:val="00E169A3"/>
    <w:rsid w:val="00E34359"/>
    <w:rsid w:val="00F30622"/>
    <w:rsid w:val="00FC2359"/>
    <w:rsid w:val="00FC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07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0709"/>
    <w:rPr>
      <w:rFonts w:eastAsia="Times New Roman" w:cs="Times New Roman"/>
      <w:b/>
      <w:bCs/>
      <w:kern w:val="36"/>
      <w:sz w:val="48"/>
      <w:szCs w:val="48"/>
    </w:rPr>
  </w:style>
  <w:style w:type="character" w:styleId="Hyperlink">
    <w:name w:val="Hyperlink"/>
    <w:basedOn w:val="DefaultParagraphFont"/>
    <w:uiPriority w:val="99"/>
    <w:unhideWhenUsed/>
    <w:rsid w:val="00DF55B2"/>
    <w:rPr>
      <w:color w:val="0000FF" w:themeColor="hyperlink"/>
      <w:u w:val="single"/>
    </w:rPr>
  </w:style>
  <w:style w:type="paragraph" w:styleId="NormalWeb">
    <w:name w:val="Normal (Web)"/>
    <w:basedOn w:val="Normal"/>
    <w:uiPriority w:val="99"/>
    <w:unhideWhenUsed/>
    <w:rsid w:val="001C68A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5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1D8"/>
  </w:style>
  <w:style w:type="paragraph" w:styleId="Footer">
    <w:name w:val="footer"/>
    <w:basedOn w:val="Normal"/>
    <w:link w:val="FooterChar"/>
    <w:uiPriority w:val="99"/>
    <w:unhideWhenUsed/>
    <w:rsid w:val="0065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07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0709"/>
    <w:rPr>
      <w:rFonts w:eastAsia="Times New Roman" w:cs="Times New Roman"/>
      <w:b/>
      <w:bCs/>
      <w:kern w:val="36"/>
      <w:sz w:val="48"/>
      <w:szCs w:val="48"/>
    </w:rPr>
  </w:style>
  <w:style w:type="character" w:styleId="Hyperlink">
    <w:name w:val="Hyperlink"/>
    <w:basedOn w:val="DefaultParagraphFont"/>
    <w:uiPriority w:val="99"/>
    <w:unhideWhenUsed/>
    <w:rsid w:val="00DF55B2"/>
    <w:rPr>
      <w:color w:val="0000FF" w:themeColor="hyperlink"/>
      <w:u w:val="single"/>
    </w:rPr>
  </w:style>
  <w:style w:type="paragraph" w:styleId="NormalWeb">
    <w:name w:val="Normal (Web)"/>
    <w:basedOn w:val="Normal"/>
    <w:uiPriority w:val="99"/>
    <w:unhideWhenUsed/>
    <w:rsid w:val="001C68A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5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1D8"/>
  </w:style>
  <w:style w:type="paragraph" w:styleId="Footer">
    <w:name w:val="footer"/>
    <w:basedOn w:val="Normal"/>
    <w:link w:val="FooterChar"/>
    <w:uiPriority w:val="99"/>
    <w:unhideWhenUsed/>
    <w:rsid w:val="0065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464">
      <w:bodyDiv w:val="1"/>
      <w:marLeft w:val="0"/>
      <w:marRight w:val="0"/>
      <w:marTop w:val="0"/>
      <w:marBottom w:val="0"/>
      <w:divBdr>
        <w:top w:val="none" w:sz="0" w:space="0" w:color="auto"/>
        <w:left w:val="none" w:sz="0" w:space="0" w:color="auto"/>
        <w:bottom w:val="none" w:sz="0" w:space="0" w:color="auto"/>
        <w:right w:val="none" w:sz="0" w:space="0" w:color="auto"/>
      </w:divBdr>
    </w:div>
    <w:div w:id="32965312">
      <w:bodyDiv w:val="1"/>
      <w:marLeft w:val="0"/>
      <w:marRight w:val="0"/>
      <w:marTop w:val="0"/>
      <w:marBottom w:val="0"/>
      <w:divBdr>
        <w:top w:val="none" w:sz="0" w:space="0" w:color="auto"/>
        <w:left w:val="none" w:sz="0" w:space="0" w:color="auto"/>
        <w:bottom w:val="none" w:sz="0" w:space="0" w:color="auto"/>
        <w:right w:val="none" w:sz="0" w:space="0" w:color="auto"/>
      </w:divBdr>
      <w:divsChild>
        <w:div w:id="68315184">
          <w:marLeft w:val="0"/>
          <w:marRight w:val="0"/>
          <w:marTop w:val="0"/>
          <w:marBottom w:val="0"/>
          <w:divBdr>
            <w:top w:val="none" w:sz="0" w:space="0" w:color="auto"/>
            <w:left w:val="none" w:sz="0" w:space="0" w:color="auto"/>
            <w:bottom w:val="none" w:sz="0" w:space="0" w:color="auto"/>
            <w:right w:val="none" w:sz="0" w:space="0" w:color="auto"/>
          </w:divBdr>
          <w:divsChild>
            <w:div w:id="1108895634">
              <w:marLeft w:val="-150"/>
              <w:marRight w:val="-150"/>
              <w:marTop w:val="0"/>
              <w:marBottom w:val="0"/>
              <w:divBdr>
                <w:top w:val="none" w:sz="0" w:space="0" w:color="auto"/>
                <w:left w:val="none" w:sz="0" w:space="0" w:color="auto"/>
                <w:bottom w:val="none" w:sz="0" w:space="0" w:color="auto"/>
                <w:right w:val="none" w:sz="0" w:space="0" w:color="auto"/>
              </w:divBdr>
              <w:divsChild>
                <w:div w:id="9976331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5834558">
      <w:bodyDiv w:val="1"/>
      <w:marLeft w:val="0"/>
      <w:marRight w:val="0"/>
      <w:marTop w:val="0"/>
      <w:marBottom w:val="0"/>
      <w:divBdr>
        <w:top w:val="none" w:sz="0" w:space="0" w:color="auto"/>
        <w:left w:val="none" w:sz="0" w:space="0" w:color="auto"/>
        <w:bottom w:val="none" w:sz="0" w:space="0" w:color="auto"/>
        <w:right w:val="none" w:sz="0" w:space="0" w:color="auto"/>
      </w:divBdr>
      <w:divsChild>
        <w:div w:id="935943698">
          <w:marLeft w:val="0"/>
          <w:marRight w:val="0"/>
          <w:marTop w:val="0"/>
          <w:marBottom w:val="0"/>
          <w:divBdr>
            <w:top w:val="none" w:sz="0" w:space="0" w:color="auto"/>
            <w:left w:val="none" w:sz="0" w:space="0" w:color="auto"/>
            <w:bottom w:val="none" w:sz="0" w:space="0" w:color="auto"/>
            <w:right w:val="none" w:sz="0" w:space="0" w:color="auto"/>
          </w:divBdr>
          <w:divsChild>
            <w:div w:id="150025718">
              <w:marLeft w:val="-150"/>
              <w:marRight w:val="-150"/>
              <w:marTop w:val="0"/>
              <w:marBottom w:val="0"/>
              <w:divBdr>
                <w:top w:val="none" w:sz="0" w:space="0" w:color="auto"/>
                <w:left w:val="none" w:sz="0" w:space="0" w:color="auto"/>
                <w:bottom w:val="none" w:sz="0" w:space="0" w:color="auto"/>
                <w:right w:val="none" w:sz="0" w:space="0" w:color="auto"/>
              </w:divBdr>
              <w:divsChild>
                <w:div w:id="2658188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5686798">
      <w:bodyDiv w:val="1"/>
      <w:marLeft w:val="0"/>
      <w:marRight w:val="0"/>
      <w:marTop w:val="0"/>
      <w:marBottom w:val="0"/>
      <w:divBdr>
        <w:top w:val="none" w:sz="0" w:space="0" w:color="auto"/>
        <w:left w:val="none" w:sz="0" w:space="0" w:color="auto"/>
        <w:bottom w:val="none" w:sz="0" w:space="0" w:color="auto"/>
        <w:right w:val="none" w:sz="0" w:space="0" w:color="auto"/>
      </w:divBdr>
    </w:div>
    <w:div w:id="96292388">
      <w:bodyDiv w:val="1"/>
      <w:marLeft w:val="0"/>
      <w:marRight w:val="0"/>
      <w:marTop w:val="0"/>
      <w:marBottom w:val="0"/>
      <w:divBdr>
        <w:top w:val="none" w:sz="0" w:space="0" w:color="auto"/>
        <w:left w:val="none" w:sz="0" w:space="0" w:color="auto"/>
        <w:bottom w:val="none" w:sz="0" w:space="0" w:color="auto"/>
        <w:right w:val="none" w:sz="0" w:space="0" w:color="auto"/>
      </w:divBdr>
      <w:divsChild>
        <w:div w:id="705787978">
          <w:marLeft w:val="0"/>
          <w:marRight w:val="0"/>
          <w:marTop w:val="0"/>
          <w:marBottom w:val="0"/>
          <w:divBdr>
            <w:top w:val="none" w:sz="0" w:space="0" w:color="auto"/>
            <w:left w:val="none" w:sz="0" w:space="0" w:color="auto"/>
            <w:bottom w:val="none" w:sz="0" w:space="0" w:color="auto"/>
            <w:right w:val="none" w:sz="0" w:space="0" w:color="auto"/>
          </w:divBdr>
          <w:divsChild>
            <w:div w:id="256865523">
              <w:marLeft w:val="-150"/>
              <w:marRight w:val="-150"/>
              <w:marTop w:val="0"/>
              <w:marBottom w:val="0"/>
              <w:divBdr>
                <w:top w:val="none" w:sz="0" w:space="0" w:color="auto"/>
                <w:left w:val="none" w:sz="0" w:space="0" w:color="auto"/>
                <w:bottom w:val="none" w:sz="0" w:space="0" w:color="auto"/>
                <w:right w:val="none" w:sz="0" w:space="0" w:color="auto"/>
              </w:divBdr>
              <w:divsChild>
                <w:div w:id="303451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764600">
      <w:bodyDiv w:val="1"/>
      <w:marLeft w:val="0"/>
      <w:marRight w:val="0"/>
      <w:marTop w:val="0"/>
      <w:marBottom w:val="0"/>
      <w:divBdr>
        <w:top w:val="none" w:sz="0" w:space="0" w:color="auto"/>
        <w:left w:val="none" w:sz="0" w:space="0" w:color="auto"/>
        <w:bottom w:val="none" w:sz="0" w:space="0" w:color="auto"/>
        <w:right w:val="none" w:sz="0" w:space="0" w:color="auto"/>
      </w:divBdr>
      <w:divsChild>
        <w:div w:id="1352220841">
          <w:marLeft w:val="0"/>
          <w:marRight w:val="0"/>
          <w:marTop w:val="0"/>
          <w:marBottom w:val="0"/>
          <w:divBdr>
            <w:top w:val="none" w:sz="0" w:space="0" w:color="auto"/>
            <w:left w:val="none" w:sz="0" w:space="0" w:color="auto"/>
            <w:bottom w:val="none" w:sz="0" w:space="0" w:color="auto"/>
            <w:right w:val="none" w:sz="0" w:space="0" w:color="auto"/>
          </w:divBdr>
          <w:divsChild>
            <w:div w:id="1244872227">
              <w:marLeft w:val="-150"/>
              <w:marRight w:val="-150"/>
              <w:marTop w:val="0"/>
              <w:marBottom w:val="0"/>
              <w:divBdr>
                <w:top w:val="none" w:sz="0" w:space="0" w:color="auto"/>
                <w:left w:val="none" w:sz="0" w:space="0" w:color="auto"/>
                <w:bottom w:val="none" w:sz="0" w:space="0" w:color="auto"/>
                <w:right w:val="none" w:sz="0" w:space="0" w:color="auto"/>
              </w:divBdr>
              <w:divsChild>
                <w:div w:id="19330773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5096167">
      <w:bodyDiv w:val="1"/>
      <w:marLeft w:val="0"/>
      <w:marRight w:val="0"/>
      <w:marTop w:val="0"/>
      <w:marBottom w:val="0"/>
      <w:divBdr>
        <w:top w:val="none" w:sz="0" w:space="0" w:color="auto"/>
        <w:left w:val="none" w:sz="0" w:space="0" w:color="auto"/>
        <w:bottom w:val="none" w:sz="0" w:space="0" w:color="auto"/>
        <w:right w:val="none" w:sz="0" w:space="0" w:color="auto"/>
      </w:divBdr>
      <w:divsChild>
        <w:div w:id="253517888">
          <w:marLeft w:val="0"/>
          <w:marRight w:val="0"/>
          <w:marTop w:val="0"/>
          <w:marBottom w:val="0"/>
          <w:divBdr>
            <w:top w:val="none" w:sz="0" w:space="0" w:color="auto"/>
            <w:left w:val="none" w:sz="0" w:space="0" w:color="auto"/>
            <w:bottom w:val="none" w:sz="0" w:space="0" w:color="auto"/>
            <w:right w:val="none" w:sz="0" w:space="0" w:color="auto"/>
          </w:divBdr>
          <w:divsChild>
            <w:div w:id="2034072155">
              <w:marLeft w:val="-150"/>
              <w:marRight w:val="-150"/>
              <w:marTop w:val="0"/>
              <w:marBottom w:val="0"/>
              <w:divBdr>
                <w:top w:val="none" w:sz="0" w:space="0" w:color="auto"/>
                <w:left w:val="none" w:sz="0" w:space="0" w:color="auto"/>
                <w:bottom w:val="none" w:sz="0" w:space="0" w:color="auto"/>
                <w:right w:val="none" w:sz="0" w:space="0" w:color="auto"/>
              </w:divBdr>
              <w:divsChild>
                <w:div w:id="2187108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96880844">
      <w:bodyDiv w:val="1"/>
      <w:marLeft w:val="0"/>
      <w:marRight w:val="0"/>
      <w:marTop w:val="0"/>
      <w:marBottom w:val="0"/>
      <w:divBdr>
        <w:top w:val="none" w:sz="0" w:space="0" w:color="auto"/>
        <w:left w:val="none" w:sz="0" w:space="0" w:color="auto"/>
        <w:bottom w:val="none" w:sz="0" w:space="0" w:color="auto"/>
        <w:right w:val="none" w:sz="0" w:space="0" w:color="auto"/>
      </w:divBdr>
      <w:divsChild>
        <w:div w:id="460224620">
          <w:marLeft w:val="0"/>
          <w:marRight w:val="0"/>
          <w:marTop w:val="0"/>
          <w:marBottom w:val="0"/>
          <w:divBdr>
            <w:top w:val="none" w:sz="0" w:space="0" w:color="auto"/>
            <w:left w:val="none" w:sz="0" w:space="0" w:color="auto"/>
            <w:bottom w:val="none" w:sz="0" w:space="0" w:color="auto"/>
            <w:right w:val="none" w:sz="0" w:space="0" w:color="auto"/>
          </w:divBdr>
          <w:divsChild>
            <w:div w:id="2021662226">
              <w:marLeft w:val="-150"/>
              <w:marRight w:val="-150"/>
              <w:marTop w:val="0"/>
              <w:marBottom w:val="0"/>
              <w:divBdr>
                <w:top w:val="none" w:sz="0" w:space="0" w:color="auto"/>
                <w:left w:val="none" w:sz="0" w:space="0" w:color="auto"/>
                <w:bottom w:val="none" w:sz="0" w:space="0" w:color="auto"/>
                <w:right w:val="none" w:sz="0" w:space="0" w:color="auto"/>
              </w:divBdr>
              <w:divsChild>
                <w:div w:id="210850405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62367330">
      <w:bodyDiv w:val="1"/>
      <w:marLeft w:val="0"/>
      <w:marRight w:val="0"/>
      <w:marTop w:val="0"/>
      <w:marBottom w:val="0"/>
      <w:divBdr>
        <w:top w:val="none" w:sz="0" w:space="0" w:color="auto"/>
        <w:left w:val="none" w:sz="0" w:space="0" w:color="auto"/>
        <w:bottom w:val="none" w:sz="0" w:space="0" w:color="auto"/>
        <w:right w:val="none" w:sz="0" w:space="0" w:color="auto"/>
      </w:divBdr>
    </w:div>
    <w:div w:id="397485443">
      <w:bodyDiv w:val="1"/>
      <w:marLeft w:val="0"/>
      <w:marRight w:val="0"/>
      <w:marTop w:val="0"/>
      <w:marBottom w:val="0"/>
      <w:divBdr>
        <w:top w:val="none" w:sz="0" w:space="0" w:color="auto"/>
        <w:left w:val="none" w:sz="0" w:space="0" w:color="auto"/>
        <w:bottom w:val="none" w:sz="0" w:space="0" w:color="auto"/>
        <w:right w:val="none" w:sz="0" w:space="0" w:color="auto"/>
      </w:divBdr>
    </w:div>
    <w:div w:id="472215212">
      <w:bodyDiv w:val="1"/>
      <w:marLeft w:val="0"/>
      <w:marRight w:val="0"/>
      <w:marTop w:val="0"/>
      <w:marBottom w:val="0"/>
      <w:divBdr>
        <w:top w:val="none" w:sz="0" w:space="0" w:color="auto"/>
        <w:left w:val="none" w:sz="0" w:space="0" w:color="auto"/>
        <w:bottom w:val="none" w:sz="0" w:space="0" w:color="auto"/>
        <w:right w:val="none" w:sz="0" w:space="0" w:color="auto"/>
      </w:divBdr>
    </w:div>
    <w:div w:id="521482780">
      <w:bodyDiv w:val="1"/>
      <w:marLeft w:val="0"/>
      <w:marRight w:val="0"/>
      <w:marTop w:val="0"/>
      <w:marBottom w:val="0"/>
      <w:divBdr>
        <w:top w:val="none" w:sz="0" w:space="0" w:color="auto"/>
        <w:left w:val="none" w:sz="0" w:space="0" w:color="auto"/>
        <w:bottom w:val="none" w:sz="0" w:space="0" w:color="auto"/>
        <w:right w:val="none" w:sz="0" w:space="0" w:color="auto"/>
      </w:divBdr>
    </w:div>
    <w:div w:id="527567162">
      <w:bodyDiv w:val="1"/>
      <w:marLeft w:val="0"/>
      <w:marRight w:val="0"/>
      <w:marTop w:val="0"/>
      <w:marBottom w:val="0"/>
      <w:divBdr>
        <w:top w:val="none" w:sz="0" w:space="0" w:color="auto"/>
        <w:left w:val="none" w:sz="0" w:space="0" w:color="auto"/>
        <w:bottom w:val="none" w:sz="0" w:space="0" w:color="auto"/>
        <w:right w:val="none" w:sz="0" w:space="0" w:color="auto"/>
      </w:divBdr>
      <w:divsChild>
        <w:div w:id="657923289">
          <w:marLeft w:val="0"/>
          <w:marRight w:val="0"/>
          <w:marTop w:val="0"/>
          <w:marBottom w:val="0"/>
          <w:divBdr>
            <w:top w:val="none" w:sz="0" w:space="0" w:color="auto"/>
            <w:left w:val="none" w:sz="0" w:space="0" w:color="auto"/>
            <w:bottom w:val="none" w:sz="0" w:space="0" w:color="auto"/>
            <w:right w:val="none" w:sz="0" w:space="0" w:color="auto"/>
          </w:divBdr>
          <w:divsChild>
            <w:div w:id="1089929474">
              <w:marLeft w:val="-150"/>
              <w:marRight w:val="-150"/>
              <w:marTop w:val="0"/>
              <w:marBottom w:val="0"/>
              <w:divBdr>
                <w:top w:val="none" w:sz="0" w:space="0" w:color="auto"/>
                <w:left w:val="none" w:sz="0" w:space="0" w:color="auto"/>
                <w:bottom w:val="none" w:sz="0" w:space="0" w:color="auto"/>
                <w:right w:val="none" w:sz="0" w:space="0" w:color="auto"/>
              </w:divBdr>
              <w:divsChild>
                <w:div w:id="13724157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70428642">
      <w:bodyDiv w:val="1"/>
      <w:marLeft w:val="0"/>
      <w:marRight w:val="0"/>
      <w:marTop w:val="0"/>
      <w:marBottom w:val="0"/>
      <w:divBdr>
        <w:top w:val="none" w:sz="0" w:space="0" w:color="auto"/>
        <w:left w:val="none" w:sz="0" w:space="0" w:color="auto"/>
        <w:bottom w:val="none" w:sz="0" w:space="0" w:color="auto"/>
        <w:right w:val="none" w:sz="0" w:space="0" w:color="auto"/>
      </w:divBdr>
      <w:divsChild>
        <w:div w:id="1931817934">
          <w:marLeft w:val="0"/>
          <w:marRight w:val="0"/>
          <w:marTop w:val="0"/>
          <w:marBottom w:val="0"/>
          <w:divBdr>
            <w:top w:val="none" w:sz="0" w:space="0" w:color="auto"/>
            <w:left w:val="none" w:sz="0" w:space="0" w:color="auto"/>
            <w:bottom w:val="none" w:sz="0" w:space="0" w:color="auto"/>
            <w:right w:val="none" w:sz="0" w:space="0" w:color="auto"/>
          </w:divBdr>
          <w:divsChild>
            <w:div w:id="158497563">
              <w:marLeft w:val="-150"/>
              <w:marRight w:val="-150"/>
              <w:marTop w:val="0"/>
              <w:marBottom w:val="0"/>
              <w:divBdr>
                <w:top w:val="none" w:sz="0" w:space="0" w:color="auto"/>
                <w:left w:val="none" w:sz="0" w:space="0" w:color="auto"/>
                <w:bottom w:val="none" w:sz="0" w:space="0" w:color="auto"/>
                <w:right w:val="none" w:sz="0" w:space="0" w:color="auto"/>
              </w:divBdr>
              <w:divsChild>
                <w:div w:id="2566431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99146711">
      <w:bodyDiv w:val="1"/>
      <w:marLeft w:val="0"/>
      <w:marRight w:val="0"/>
      <w:marTop w:val="0"/>
      <w:marBottom w:val="0"/>
      <w:divBdr>
        <w:top w:val="none" w:sz="0" w:space="0" w:color="auto"/>
        <w:left w:val="none" w:sz="0" w:space="0" w:color="auto"/>
        <w:bottom w:val="none" w:sz="0" w:space="0" w:color="auto"/>
        <w:right w:val="none" w:sz="0" w:space="0" w:color="auto"/>
      </w:divBdr>
    </w:div>
    <w:div w:id="665327936">
      <w:bodyDiv w:val="1"/>
      <w:marLeft w:val="0"/>
      <w:marRight w:val="0"/>
      <w:marTop w:val="0"/>
      <w:marBottom w:val="0"/>
      <w:divBdr>
        <w:top w:val="none" w:sz="0" w:space="0" w:color="auto"/>
        <w:left w:val="none" w:sz="0" w:space="0" w:color="auto"/>
        <w:bottom w:val="none" w:sz="0" w:space="0" w:color="auto"/>
        <w:right w:val="none" w:sz="0" w:space="0" w:color="auto"/>
      </w:divBdr>
    </w:div>
    <w:div w:id="713237859">
      <w:bodyDiv w:val="1"/>
      <w:marLeft w:val="0"/>
      <w:marRight w:val="0"/>
      <w:marTop w:val="0"/>
      <w:marBottom w:val="0"/>
      <w:divBdr>
        <w:top w:val="none" w:sz="0" w:space="0" w:color="auto"/>
        <w:left w:val="none" w:sz="0" w:space="0" w:color="auto"/>
        <w:bottom w:val="none" w:sz="0" w:space="0" w:color="auto"/>
        <w:right w:val="none" w:sz="0" w:space="0" w:color="auto"/>
      </w:divBdr>
      <w:divsChild>
        <w:div w:id="665934163">
          <w:marLeft w:val="0"/>
          <w:marRight w:val="0"/>
          <w:marTop w:val="0"/>
          <w:marBottom w:val="0"/>
          <w:divBdr>
            <w:top w:val="none" w:sz="0" w:space="0" w:color="auto"/>
            <w:left w:val="none" w:sz="0" w:space="0" w:color="auto"/>
            <w:bottom w:val="none" w:sz="0" w:space="0" w:color="auto"/>
            <w:right w:val="none" w:sz="0" w:space="0" w:color="auto"/>
          </w:divBdr>
          <w:divsChild>
            <w:div w:id="456945696">
              <w:marLeft w:val="-150"/>
              <w:marRight w:val="-150"/>
              <w:marTop w:val="0"/>
              <w:marBottom w:val="0"/>
              <w:divBdr>
                <w:top w:val="none" w:sz="0" w:space="0" w:color="auto"/>
                <w:left w:val="none" w:sz="0" w:space="0" w:color="auto"/>
                <w:bottom w:val="none" w:sz="0" w:space="0" w:color="auto"/>
                <w:right w:val="none" w:sz="0" w:space="0" w:color="auto"/>
              </w:divBdr>
              <w:divsChild>
                <w:div w:id="918295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5874015">
      <w:bodyDiv w:val="1"/>
      <w:marLeft w:val="0"/>
      <w:marRight w:val="0"/>
      <w:marTop w:val="0"/>
      <w:marBottom w:val="0"/>
      <w:divBdr>
        <w:top w:val="none" w:sz="0" w:space="0" w:color="auto"/>
        <w:left w:val="none" w:sz="0" w:space="0" w:color="auto"/>
        <w:bottom w:val="none" w:sz="0" w:space="0" w:color="auto"/>
        <w:right w:val="none" w:sz="0" w:space="0" w:color="auto"/>
      </w:divBdr>
      <w:divsChild>
        <w:div w:id="1652713660">
          <w:marLeft w:val="0"/>
          <w:marRight w:val="0"/>
          <w:marTop w:val="0"/>
          <w:marBottom w:val="0"/>
          <w:divBdr>
            <w:top w:val="none" w:sz="0" w:space="0" w:color="auto"/>
            <w:left w:val="none" w:sz="0" w:space="0" w:color="auto"/>
            <w:bottom w:val="none" w:sz="0" w:space="0" w:color="auto"/>
            <w:right w:val="none" w:sz="0" w:space="0" w:color="auto"/>
          </w:divBdr>
          <w:divsChild>
            <w:div w:id="1666786376">
              <w:marLeft w:val="-150"/>
              <w:marRight w:val="-150"/>
              <w:marTop w:val="0"/>
              <w:marBottom w:val="0"/>
              <w:divBdr>
                <w:top w:val="none" w:sz="0" w:space="0" w:color="auto"/>
                <w:left w:val="none" w:sz="0" w:space="0" w:color="auto"/>
                <w:bottom w:val="none" w:sz="0" w:space="0" w:color="auto"/>
                <w:right w:val="none" w:sz="0" w:space="0" w:color="auto"/>
              </w:divBdr>
              <w:divsChild>
                <w:div w:id="8498740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7983091">
      <w:bodyDiv w:val="1"/>
      <w:marLeft w:val="0"/>
      <w:marRight w:val="0"/>
      <w:marTop w:val="0"/>
      <w:marBottom w:val="0"/>
      <w:divBdr>
        <w:top w:val="none" w:sz="0" w:space="0" w:color="auto"/>
        <w:left w:val="none" w:sz="0" w:space="0" w:color="auto"/>
        <w:bottom w:val="none" w:sz="0" w:space="0" w:color="auto"/>
        <w:right w:val="none" w:sz="0" w:space="0" w:color="auto"/>
      </w:divBdr>
      <w:divsChild>
        <w:div w:id="345254960">
          <w:marLeft w:val="0"/>
          <w:marRight w:val="0"/>
          <w:marTop w:val="0"/>
          <w:marBottom w:val="0"/>
          <w:divBdr>
            <w:top w:val="none" w:sz="0" w:space="0" w:color="auto"/>
            <w:left w:val="none" w:sz="0" w:space="0" w:color="auto"/>
            <w:bottom w:val="none" w:sz="0" w:space="0" w:color="auto"/>
            <w:right w:val="none" w:sz="0" w:space="0" w:color="auto"/>
          </w:divBdr>
          <w:divsChild>
            <w:div w:id="1601716286">
              <w:marLeft w:val="-150"/>
              <w:marRight w:val="-150"/>
              <w:marTop w:val="0"/>
              <w:marBottom w:val="0"/>
              <w:divBdr>
                <w:top w:val="none" w:sz="0" w:space="0" w:color="auto"/>
                <w:left w:val="none" w:sz="0" w:space="0" w:color="auto"/>
                <w:bottom w:val="none" w:sz="0" w:space="0" w:color="auto"/>
                <w:right w:val="none" w:sz="0" w:space="0" w:color="auto"/>
              </w:divBdr>
              <w:divsChild>
                <w:div w:id="50732924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35681468">
      <w:bodyDiv w:val="1"/>
      <w:marLeft w:val="0"/>
      <w:marRight w:val="0"/>
      <w:marTop w:val="0"/>
      <w:marBottom w:val="0"/>
      <w:divBdr>
        <w:top w:val="none" w:sz="0" w:space="0" w:color="auto"/>
        <w:left w:val="none" w:sz="0" w:space="0" w:color="auto"/>
        <w:bottom w:val="none" w:sz="0" w:space="0" w:color="auto"/>
        <w:right w:val="none" w:sz="0" w:space="0" w:color="auto"/>
      </w:divBdr>
      <w:divsChild>
        <w:div w:id="233707557">
          <w:marLeft w:val="0"/>
          <w:marRight w:val="0"/>
          <w:marTop w:val="0"/>
          <w:marBottom w:val="0"/>
          <w:divBdr>
            <w:top w:val="none" w:sz="0" w:space="0" w:color="auto"/>
            <w:left w:val="none" w:sz="0" w:space="0" w:color="auto"/>
            <w:bottom w:val="none" w:sz="0" w:space="0" w:color="auto"/>
            <w:right w:val="none" w:sz="0" w:space="0" w:color="auto"/>
          </w:divBdr>
          <w:divsChild>
            <w:div w:id="28378096">
              <w:marLeft w:val="-150"/>
              <w:marRight w:val="-150"/>
              <w:marTop w:val="0"/>
              <w:marBottom w:val="0"/>
              <w:divBdr>
                <w:top w:val="none" w:sz="0" w:space="0" w:color="auto"/>
                <w:left w:val="none" w:sz="0" w:space="0" w:color="auto"/>
                <w:bottom w:val="none" w:sz="0" w:space="0" w:color="auto"/>
                <w:right w:val="none" w:sz="0" w:space="0" w:color="auto"/>
              </w:divBdr>
              <w:divsChild>
                <w:div w:id="13416177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08802940">
      <w:bodyDiv w:val="1"/>
      <w:marLeft w:val="0"/>
      <w:marRight w:val="0"/>
      <w:marTop w:val="0"/>
      <w:marBottom w:val="0"/>
      <w:divBdr>
        <w:top w:val="none" w:sz="0" w:space="0" w:color="auto"/>
        <w:left w:val="none" w:sz="0" w:space="0" w:color="auto"/>
        <w:bottom w:val="none" w:sz="0" w:space="0" w:color="auto"/>
        <w:right w:val="none" w:sz="0" w:space="0" w:color="auto"/>
      </w:divBdr>
      <w:divsChild>
        <w:div w:id="1075783716">
          <w:marLeft w:val="0"/>
          <w:marRight w:val="0"/>
          <w:marTop w:val="0"/>
          <w:marBottom w:val="0"/>
          <w:divBdr>
            <w:top w:val="none" w:sz="0" w:space="0" w:color="auto"/>
            <w:left w:val="none" w:sz="0" w:space="0" w:color="auto"/>
            <w:bottom w:val="none" w:sz="0" w:space="0" w:color="auto"/>
            <w:right w:val="none" w:sz="0" w:space="0" w:color="auto"/>
          </w:divBdr>
          <w:divsChild>
            <w:div w:id="2014339637">
              <w:marLeft w:val="-150"/>
              <w:marRight w:val="-150"/>
              <w:marTop w:val="0"/>
              <w:marBottom w:val="0"/>
              <w:divBdr>
                <w:top w:val="none" w:sz="0" w:space="0" w:color="auto"/>
                <w:left w:val="none" w:sz="0" w:space="0" w:color="auto"/>
                <w:bottom w:val="none" w:sz="0" w:space="0" w:color="auto"/>
                <w:right w:val="none" w:sz="0" w:space="0" w:color="auto"/>
              </w:divBdr>
              <w:divsChild>
                <w:div w:id="47699440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40796978">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01532745">
      <w:bodyDiv w:val="1"/>
      <w:marLeft w:val="0"/>
      <w:marRight w:val="0"/>
      <w:marTop w:val="0"/>
      <w:marBottom w:val="0"/>
      <w:divBdr>
        <w:top w:val="none" w:sz="0" w:space="0" w:color="auto"/>
        <w:left w:val="none" w:sz="0" w:space="0" w:color="auto"/>
        <w:bottom w:val="none" w:sz="0" w:space="0" w:color="auto"/>
        <w:right w:val="none" w:sz="0" w:space="0" w:color="auto"/>
      </w:divBdr>
    </w:div>
    <w:div w:id="1144925869">
      <w:bodyDiv w:val="1"/>
      <w:marLeft w:val="0"/>
      <w:marRight w:val="0"/>
      <w:marTop w:val="0"/>
      <w:marBottom w:val="0"/>
      <w:divBdr>
        <w:top w:val="none" w:sz="0" w:space="0" w:color="auto"/>
        <w:left w:val="none" w:sz="0" w:space="0" w:color="auto"/>
        <w:bottom w:val="none" w:sz="0" w:space="0" w:color="auto"/>
        <w:right w:val="none" w:sz="0" w:space="0" w:color="auto"/>
      </w:divBdr>
    </w:div>
    <w:div w:id="1148399304">
      <w:bodyDiv w:val="1"/>
      <w:marLeft w:val="0"/>
      <w:marRight w:val="0"/>
      <w:marTop w:val="0"/>
      <w:marBottom w:val="0"/>
      <w:divBdr>
        <w:top w:val="none" w:sz="0" w:space="0" w:color="auto"/>
        <w:left w:val="none" w:sz="0" w:space="0" w:color="auto"/>
        <w:bottom w:val="none" w:sz="0" w:space="0" w:color="auto"/>
        <w:right w:val="none" w:sz="0" w:space="0" w:color="auto"/>
      </w:divBdr>
      <w:divsChild>
        <w:div w:id="920525037">
          <w:marLeft w:val="0"/>
          <w:marRight w:val="0"/>
          <w:marTop w:val="0"/>
          <w:marBottom w:val="0"/>
          <w:divBdr>
            <w:top w:val="none" w:sz="0" w:space="0" w:color="auto"/>
            <w:left w:val="none" w:sz="0" w:space="0" w:color="auto"/>
            <w:bottom w:val="none" w:sz="0" w:space="0" w:color="auto"/>
            <w:right w:val="none" w:sz="0" w:space="0" w:color="auto"/>
          </w:divBdr>
          <w:divsChild>
            <w:div w:id="1402482382">
              <w:marLeft w:val="-150"/>
              <w:marRight w:val="-150"/>
              <w:marTop w:val="0"/>
              <w:marBottom w:val="0"/>
              <w:divBdr>
                <w:top w:val="none" w:sz="0" w:space="0" w:color="auto"/>
                <w:left w:val="none" w:sz="0" w:space="0" w:color="auto"/>
                <w:bottom w:val="none" w:sz="0" w:space="0" w:color="auto"/>
                <w:right w:val="none" w:sz="0" w:space="0" w:color="auto"/>
              </w:divBdr>
              <w:divsChild>
                <w:div w:id="102802761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89873274">
      <w:bodyDiv w:val="1"/>
      <w:marLeft w:val="0"/>
      <w:marRight w:val="0"/>
      <w:marTop w:val="0"/>
      <w:marBottom w:val="0"/>
      <w:divBdr>
        <w:top w:val="none" w:sz="0" w:space="0" w:color="auto"/>
        <w:left w:val="none" w:sz="0" w:space="0" w:color="auto"/>
        <w:bottom w:val="none" w:sz="0" w:space="0" w:color="auto"/>
        <w:right w:val="none" w:sz="0" w:space="0" w:color="auto"/>
      </w:divBdr>
      <w:divsChild>
        <w:div w:id="582422508">
          <w:marLeft w:val="0"/>
          <w:marRight w:val="0"/>
          <w:marTop w:val="0"/>
          <w:marBottom w:val="0"/>
          <w:divBdr>
            <w:top w:val="none" w:sz="0" w:space="0" w:color="auto"/>
            <w:left w:val="none" w:sz="0" w:space="0" w:color="auto"/>
            <w:bottom w:val="none" w:sz="0" w:space="0" w:color="auto"/>
            <w:right w:val="none" w:sz="0" w:space="0" w:color="auto"/>
          </w:divBdr>
          <w:divsChild>
            <w:div w:id="104926013">
              <w:marLeft w:val="-150"/>
              <w:marRight w:val="-150"/>
              <w:marTop w:val="0"/>
              <w:marBottom w:val="0"/>
              <w:divBdr>
                <w:top w:val="none" w:sz="0" w:space="0" w:color="auto"/>
                <w:left w:val="none" w:sz="0" w:space="0" w:color="auto"/>
                <w:bottom w:val="none" w:sz="0" w:space="0" w:color="auto"/>
                <w:right w:val="none" w:sz="0" w:space="0" w:color="auto"/>
              </w:divBdr>
              <w:divsChild>
                <w:div w:id="4747565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97814471">
      <w:bodyDiv w:val="1"/>
      <w:marLeft w:val="0"/>
      <w:marRight w:val="0"/>
      <w:marTop w:val="0"/>
      <w:marBottom w:val="0"/>
      <w:divBdr>
        <w:top w:val="none" w:sz="0" w:space="0" w:color="auto"/>
        <w:left w:val="none" w:sz="0" w:space="0" w:color="auto"/>
        <w:bottom w:val="none" w:sz="0" w:space="0" w:color="auto"/>
        <w:right w:val="none" w:sz="0" w:space="0" w:color="auto"/>
      </w:divBdr>
      <w:divsChild>
        <w:div w:id="1107702407">
          <w:marLeft w:val="0"/>
          <w:marRight w:val="0"/>
          <w:marTop w:val="0"/>
          <w:marBottom w:val="0"/>
          <w:divBdr>
            <w:top w:val="none" w:sz="0" w:space="0" w:color="auto"/>
            <w:left w:val="none" w:sz="0" w:space="0" w:color="auto"/>
            <w:bottom w:val="none" w:sz="0" w:space="0" w:color="auto"/>
            <w:right w:val="none" w:sz="0" w:space="0" w:color="auto"/>
          </w:divBdr>
          <w:divsChild>
            <w:div w:id="1675499793">
              <w:marLeft w:val="-150"/>
              <w:marRight w:val="-150"/>
              <w:marTop w:val="0"/>
              <w:marBottom w:val="0"/>
              <w:divBdr>
                <w:top w:val="none" w:sz="0" w:space="0" w:color="auto"/>
                <w:left w:val="none" w:sz="0" w:space="0" w:color="auto"/>
                <w:bottom w:val="none" w:sz="0" w:space="0" w:color="auto"/>
                <w:right w:val="none" w:sz="0" w:space="0" w:color="auto"/>
              </w:divBdr>
              <w:divsChild>
                <w:div w:id="69461699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0045017">
      <w:bodyDiv w:val="1"/>
      <w:marLeft w:val="0"/>
      <w:marRight w:val="0"/>
      <w:marTop w:val="0"/>
      <w:marBottom w:val="0"/>
      <w:divBdr>
        <w:top w:val="none" w:sz="0" w:space="0" w:color="auto"/>
        <w:left w:val="none" w:sz="0" w:space="0" w:color="auto"/>
        <w:bottom w:val="none" w:sz="0" w:space="0" w:color="auto"/>
        <w:right w:val="none" w:sz="0" w:space="0" w:color="auto"/>
      </w:divBdr>
    </w:div>
    <w:div w:id="1256598759">
      <w:bodyDiv w:val="1"/>
      <w:marLeft w:val="0"/>
      <w:marRight w:val="0"/>
      <w:marTop w:val="0"/>
      <w:marBottom w:val="0"/>
      <w:divBdr>
        <w:top w:val="none" w:sz="0" w:space="0" w:color="auto"/>
        <w:left w:val="none" w:sz="0" w:space="0" w:color="auto"/>
        <w:bottom w:val="none" w:sz="0" w:space="0" w:color="auto"/>
        <w:right w:val="none" w:sz="0" w:space="0" w:color="auto"/>
      </w:divBdr>
      <w:divsChild>
        <w:div w:id="1335260012">
          <w:marLeft w:val="0"/>
          <w:marRight w:val="0"/>
          <w:marTop w:val="0"/>
          <w:marBottom w:val="0"/>
          <w:divBdr>
            <w:top w:val="none" w:sz="0" w:space="0" w:color="auto"/>
            <w:left w:val="none" w:sz="0" w:space="0" w:color="auto"/>
            <w:bottom w:val="none" w:sz="0" w:space="0" w:color="auto"/>
            <w:right w:val="none" w:sz="0" w:space="0" w:color="auto"/>
          </w:divBdr>
          <w:divsChild>
            <w:div w:id="1383215586">
              <w:marLeft w:val="-150"/>
              <w:marRight w:val="-150"/>
              <w:marTop w:val="0"/>
              <w:marBottom w:val="0"/>
              <w:divBdr>
                <w:top w:val="none" w:sz="0" w:space="0" w:color="auto"/>
                <w:left w:val="none" w:sz="0" w:space="0" w:color="auto"/>
                <w:bottom w:val="none" w:sz="0" w:space="0" w:color="auto"/>
                <w:right w:val="none" w:sz="0" w:space="0" w:color="auto"/>
              </w:divBdr>
              <w:divsChild>
                <w:div w:id="6406201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9820932">
      <w:bodyDiv w:val="1"/>
      <w:marLeft w:val="0"/>
      <w:marRight w:val="0"/>
      <w:marTop w:val="0"/>
      <w:marBottom w:val="0"/>
      <w:divBdr>
        <w:top w:val="none" w:sz="0" w:space="0" w:color="auto"/>
        <w:left w:val="none" w:sz="0" w:space="0" w:color="auto"/>
        <w:bottom w:val="none" w:sz="0" w:space="0" w:color="auto"/>
        <w:right w:val="none" w:sz="0" w:space="0" w:color="auto"/>
      </w:divBdr>
      <w:divsChild>
        <w:div w:id="1600062174">
          <w:marLeft w:val="0"/>
          <w:marRight w:val="0"/>
          <w:marTop w:val="0"/>
          <w:marBottom w:val="0"/>
          <w:divBdr>
            <w:top w:val="none" w:sz="0" w:space="0" w:color="auto"/>
            <w:left w:val="none" w:sz="0" w:space="0" w:color="auto"/>
            <w:bottom w:val="none" w:sz="0" w:space="0" w:color="auto"/>
            <w:right w:val="none" w:sz="0" w:space="0" w:color="auto"/>
          </w:divBdr>
          <w:divsChild>
            <w:div w:id="1250429134">
              <w:marLeft w:val="-150"/>
              <w:marRight w:val="-150"/>
              <w:marTop w:val="0"/>
              <w:marBottom w:val="0"/>
              <w:divBdr>
                <w:top w:val="none" w:sz="0" w:space="0" w:color="auto"/>
                <w:left w:val="none" w:sz="0" w:space="0" w:color="auto"/>
                <w:bottom w:val="none" w:sz="0" w:space="0" w:color="auto"/>
                <w:right w:val="none" w:sz="0" w:space="0" w:color="auto"/>
              </w:divBdr>
              <w:divsChild>
                <w:div w:id="11251228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14481554">
      <w:bodyDiv w:val="1"/>
      <w:marLeft w:val="0"/>
      <w:marRight w:val="0"/>
      <w:marTop w:val="0"/>
      <w:marBottom w:val="0"/>
      <w:divBdr>
        <w:top w:val="none" w:sz="0" w:space="0" w:color="auto"/>
        <w:left w:val="none" w:sz="0" w:space="0" w:color="auto"/>
        <w:bottom w:val="none" w:sz="0" w:space="0" w:color="auto"/>
        <w:right w:val="none" w:sz="0" w:space="0" w:color="auto"/>
      </w:divBdr>
      <w:divsChild>
        <w:div w:id="323360935">
          <w:marLeft w:val="0"/>
          <w:marRight w:val="0"/>
          <w:marTop w:val="0"/>
          <w:marBottom w:val="0"/>
          <w:divBdr>
            <w:top w:val="none" w:sz="0" w:space="0" w:color="auto"/>
            <w:left w:val="none" w:sz="0" w:space="0" w:color="auto"/>
            <w:bottom w:val="none" w:sz="0" w:space="0" w:color="auto"/>
            <w:right w:val="none" w:sz="0" w:space="0" w:color="auto"/>
          </w:divBdr>
          <w:divsChild>
            <w:div w:id="1671447530">
              <w:marLeft w:val="-150"/>
              <w:marRight w:val="-150"/>
              <w:marTop w:val="0"/>
              <w:marBottom w:val="0"/>
              <w:divBdr>
                <w:top w:val="none" w:sz="0" w:space="0" w:color="auto"/>
                <w:left w:val="none" w:sz="0" w:space="0" w:color="auto"/>
                <w:bottom w:val="none" w:sz="0" w:space="0" w:color="auto"/>
                <w:right w:val="none" w:sz="0" w:space="0" w:color="auto"/>
              </w:divBdr>
              <w:divsChild>
                <w:div w:id="8603885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19723029">
      <w:bodyDiv w:val="1"/>
      <w:marLeft w:val="0"/>
      <w:marRight w:val="0"/>
      <w:marTop w:val="0"/>
      <w:marBottom w:val="0"/>
      <w:divBdr>
        <w:top w:val="none" w:sz="0" w:space="0" w:color="auto"/>
        <w:left w:val="none" w:sz="0" w:space="0" w:color="auto"/>
        <w:bottom w:val="none" w:sz="0" w:space="0" w:color="auto"/>
        <w:right w:val="none" w:sz="0" w:space="0" w:color="auto"/>
      </w:divBdr>
      <w:divsChild>
        <w:div w:id="1429811483">
          <w:marLeft w:val="0"/>
          <w:marRight w:val="0"/>
          <w:marTop w:val="0"/>
          <w:marBottom w:val="0"/>
          <w:divBdr>
            <w:top w:val="none" w:sz="0" w:space="0" w:color="auto"/>
            <w:left w:val="none" w:sz="0" w:space="0" w:color="auto"/>
            <w:bottom w:val="none" w:sz="0" w:space="0" w:color="auto"/>
            <w:right w:val="none" w:sz="0" w:space="0" w:color="auto"/>
          </w:divBdr>
          <w:divsChild>
            <w:div w:id="2139443988">
              <w:marLeft w:val="-150"/>
              <w:marRight w:val="-150"/>
              <w:marTop w:val="0"/>
              <w:marBottom w:val="0"/>
              <w:divBdr>
                <w:top w:val="none" w:sz="0" w:space="0" w:color="auto"/>
                <w:left w:val="none" w:sz="0" w:space="0" w:color="auto"/>
                <w:bottom w:val="none" w:sz="0" w:space="0" w:color="auto"/>
                <w:right w:val="none" w:sz="0" w:space="0" w:color="auto"/>
              </w:divBdr>
              <w:divsChild>
                <w:div w:id="27174430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85057171">
      <w:bodyDiv w:val="1"/>
      <w:marLeft w:val="0"/>
      <w:marRight w:val="0"/>
      <w:marTop w:val="0"/>
      <w:marBottom w:val="0"/>
      <w:divBdr>
        <w:top w:val="none" w:sz="0" w:space="0" w:color="auto"/>
        <w:left w:val="none" w:sz="0" w:space="0" w:color="auto"/>
        <w:bottom w:val="none" w:sz="0" w:space="0" w:color="auto"/>
        <w:right w:val="none" w:sz="0" w:space="0" w:color="auto"/>
      </w:divBdr>
    </w:div>
    <w:div w:id="1422799094">
      <w:bodyDiv w:val="1"/>
      <w:marLeft w:val="0"/>
      <w:marRight w:val="0"/>
      <w:marTop w:val="0"/>
      <w:marBottom w:val="0"/>
      <w:divBdr>
        <w:top w:val="none" w:sz="0" w:space="0" w:color="auto"/>
        <w:left w:val="none" w:sz="0" w:space="0" w:color="auto"/>
        <w:bottom w:val="none" w:sz="0" w:space="0" w:color="auto"/>
        <w:right w:val="none" w:sz="0" w:space="0" w:color="auto"/>
      </w:divBdr>
    </w:div>
    <w:div w:id="1505515697">
      <w:bodyDiv w:val="1"/>
      <w:marLeft w:val="0"/>
      <w:marRight w:val="0"/>
      <w:marTop w:val="0"/>
      <w:marBottom w:val="0"/>
      <w:divBdr>
        <w:top w:val="none" w:sz="0" w:space="0" w:color="auto"/>
        <w:left w:val="none" w:sz="0" w:space="0" w:color="auto"/>
        <w:bottom w:val="none" w:sz="0" w:space="0" w:color="auto"/>
        <w:right w:val="none" w:sz="0" w:space="0" w:color="auto"/>
      </w:divBdr>
    </w:div>
    <w:div w:id="1527057149">
      <w:bodyDiv w:val="1"/>
      <w:marLeft w:val="0"/>
      <w:marRight w:val="0"/>
      <w:marTop w:val="0"/>
      <w:marBottom w:val="0"/>
      <w:divBdr>
        <w:top w:val="none" w:sz="0" w:space="0" w:color="auto"/>
        <w:left w:val="none" w:sz="0" w:space="0" w:color="auto"/>
        <w:bottom w:val="none" w:sz="0" w:space="0" w:color="auto"/>
        <w:right w:val="none" w:sz="0" w:space="0" w:color="auto"/>
      </w:divBdr>
    </w:div>
    <w:div w:id="1549683505">
      <w:bodyDiv w:val="1"/>
      <w:marLeft w:val="0"/>
      <w:marRight w:val="0"/>
      <w:marTop w:val="0"/>
      <w:marBottom w:val="0"/>
      <w:divBdr>
        <w:top w:val="none" w:sz="0" w:space="0" w:color="auto"/>
        <w:left w:val="none" w:sz="0" w:space="0" w:color="auto"/>
        <w:bottom w:val="none" w:sz="0" w:space="0" w:color="auto"/>
        <w:right w:val="none" w:sz="0" w:space="0" w:color="auto"/>
      </w:divBdr>
    </w:div>
    <w:div w:id="1559628930">
      <w:bodyDiv w:val="1"/>
      <w:marLeft w:val="0"/>
      <w:marRight w:val="0"/>
      <w:marTop w:val="0"/>
      <w:marBottom w:val="0"/>
      <w:divBdr>
        <w:top w:val="none" w:sz="0" w:space="0" w:color="auto"/>
        <w:left w:val="none" w:sz="0" w:space="0" w:color="auto"/>
        <w:bottom w:val="none" w:sz="0" w:space="0" w:color="auto"/>
        <w:right w:val="none" w:sz="0" w:space="0" w:color="auto"/>
      </w:divBdr>
    </w:div>
    <w:div w:id="1613128058">
      <w:bodyDiv w:val="1"/>
      <w:marLeft w:val="0"/>
      <w:marRight w:val="0"/>
      <w:marTop w:val="0"/>
      <w:marBottom w:val="0"/>
      <w:divBdr>
        <w:top w:val="none" w:sz="0" w:space="0" w:color="auto"/>
        <w:left w:val="none" w:sz="0" w:space="0" w:color="auto"/>
        <w:bottom w:val="none" w:sz="0" w:space="0" w:color="auto"/>
        <w:right w:val="none" w:sz="0" w:space="0" w:color="auto"/>
      </w:divBdr>
    </w:div>
    <w:div w:id="1667516385">
      <w:bodyDiv w:val="1"/>
      <w:marLeft w:val="0"/>
      <w:marRight w:val="0"/>
      <w:marTop w:val="0"/>
      <w:marBottom w:val="0"/>
      <w:divBdr>
        <w:top w:val="none" w:sz="0" w:space="0" w:color="auto"/>
        <w:left w:val="none" w:sz="0" w:space="0" w:color="auto"/>
        <w:bottom w:val="none" w:sz="0" w:space="0" w:color="auto"/>
        <w:right w:val="none" w:sz="0" w:space="0" w:color="auto"/>
      </w:divBdr>
    </w:div>
    <w:div w:id="1773817977">
      <w:bodyDiv w:val="1"/>
      <w:marLeft w:val="0"/>
      <w:marRight w:val="0"/>
      <w:marTop w:val="0"/>
      <w:marBottom w:val="0"/>
      <w:divBdr>
        <w:top w:val="none" w:sz="0" w:space="0" w:color="auto"/>
        <w:left w:val="none" w:sz="0" w:space="0" w:color="auto"/>
        <w:bottom w:val="none" w:sz="0" w:space="0" w:color="auto"/>
        <w:right w:val="none" w:sz="0" w:space="0" w:color="auto"/>
      </w:divBdr>
      <w:divsChild>
        <w:div w:id="1391415835">
          <w:marLeft w:val="0"/>
          <w:marRight w:val="0"/>
          <w:marTop w:val="0"/>
          <w:marBottom w:val="0"/>
          <w:divBdr>
            <w:top w:val="none" w:sz="0" w:space="0" w:color="auto"/>
            <w:left w:val="none" w:sz="0" w:space="0" w:color="auto"/>
            <w:bottom w:val="none" w:sz="0" w:space="0" w:color="auto"/>
            <w:right w:val="none" w:sz="0" w:space="0" w:color="auto"/>
          </w:divBdr>
          <w:divsChild>
            <w:div w:id="1593969347">
              <w:marLeft w:val="-150"/>
              <w:marRight w:val="-150"/>
              <w:marTop w:val="0"/>
              <w:marBottom w:val="0"/>
              <w:divBdr>
                <w:top w:val="none" w:sz="0" w:space="0" w:color="auto"/>
                <w:left w:val="none" w:sz="0" w:space="0" w:color="auto"/>
                <w:bottom w:val="none" w:sz="0" w:space="0" w:color="auto"/>
                <w:right w:val="none" w:sz="0" w:space="0" w:color="auto"/>
              </w:divBdr>
              <w:divsChild>
                <w:div w:id="1311406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99637759">
      <w:bodyDiv w:val="1"/>
      <w:marLeft w:val="0"/>
      <w:marRight w:val="0"/>
      <w:marTop w:val="0"/>
      <w:marBottom w:val="0"/>
      <w:divBdr>
        <w:top w:val="none" w:sz="0" w:space="0" w:color="auto"/>
        <w:left w:val="none" w:sz="0" w:space="0" w:color="auto"/>
        <w:bottom w:val="none" w:sz="0" w:space="0" w:color="auto"/>
        <w:right w:val="none" w:sz="0" w:space="0" w:color="auto"/>
      </w:divBdr>
    </w:div>
    <w:div w:id="1813055200">
      <w:bodyDiv w:val="1"/>
      <w:marLeft w:val="0"/>
      <w:marRight w:val="0"/>
      <w:marTop w:val="0"/>
      <w:marBottom w:val="0"/>
      <w:divBdr>
        <w:top w:val="none" w:sz="0" w:space="0" w:color="auto"/>
        <w:left w:val="none" w:sz="0" w:space="0" w:color="auto"/>
        <w:bottom w:val="none" w:sz="0" w:space="0" w:color="auto"/>
        <w:right w:val="none" w:sz="0" w:space="0" w:color="auto"/>
      </w:divBdr>
    </w:div>
    <w:div w:id="1832479896">
      <w:bodyDiv w:val="1"/>
      <w:marLeft w:val="0"/>
      <w:marRight w:val="0"/>
      <w:marTop w:val="0"/>
      <w:marBottom w:val="0"/>
      <w:divBdr>
        <w:top w:val="none" w:sz="0" w:space="0" w:color="auto"/>
        <w:left w:val="none" w:sz="0" w:space="0" w:color="auto"/>
        <w:bottom w:val="none" w:sz="0" w:space="0" w:color="auto"/>
        <w:right w:val="none" w:sz="0" w:space="0" w:color="auto"/>
      </w:divBdr>
      <w:divsChild>
        <w:div w:id="503327177">
          <w:marLeft w:val="0"/>
          <w:marRight w:val="0"/>
          <w:marTop w:val="0"/>
          <w:marBottom w:val="0"/>
          <w:divBdr>
            <w:top w:val="none" w:sz="0" w:space="0" w:color="auto"/>
            <w:left w:val="none" w:sz="0" w:space="0" w:color="auto"/>
            <w:bottom w:val="none" w:sz="0" w:space="0" w:color="auto"/>
            <w:right w:val="none" w:sz="0" w:space="0" w:color="auto"/>
          </w:divBdr>
          <w:divsChild>
            <w:div w:id="754667950">
              <w:marLeft w:val="-150"/>
              <w:marRight w:val="-150"/>
              <w:marTop w:val="0"/>
              <w:marBottom w:val="0"/>
              <w:divBdr>
                <w:top w:val="none" w:sz="0" w:space="0" w:color="auto"/>
                <w:left w:val="none" w:sz="0" w:space="0" w:color="auto"/>
                <w:bottom w:val="none" w:sz="0" w:space="0" w:color="auto"/>
                <w:right w:val="none" w:sz="0" w:space="0" w:color="auto"/>
              </w:divBdr>
              <w:divsChild>
                <w:div w:id="179263019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19093107">
      <w:bodyDiv w:val="1"/>
      <w:marLeft w:val="0"/>
      <w:marRight w:val="0"/>
      <w:marTop w:val="0"/>
      <w:marBottom w:val="0"/>
      <w:divBdr>
        <w:top w:val="none" w:sz="0" w:space="0" w:color="auto"/>
        <w:left w:val="none" w:sz="0" w:space="0" w:color="auto"/>
        <w:bottom w:val="none" w:sz="0" w:space="0" w:color="auto"/>
        <w:right w:val="none" w:sz="0" w:space="0" w:color="auto"/>
      </w:divBdr>
      <w:divsChild>
        <w:div w:id="804128648">
          <w:marLeft w:val="0"/>
          <w:marRight w:val="0"/>
          <w:marTop w:val="0"/>
          <w:marBottom w:val="0"/>
          <w:divBdr>
            <w:top w:val="none" w:sz="0" w:space="0" w:color="auto"/>
            <w:left w:val="none" w:sz="0" w:space="0" w:color="auto"/>
            <w:bottom w:val="none" w:sz="0" w:space="0" w:color="auto"/>
            <w:right w:val="none" w:sz="0" w:space="0" w:color="auto"/>
          </w:divBdr>
          <w:divsChild>
            <w:div w:id="1103498906">
              <w:marLeft w:val="-150"/>
              <w:marRight w:val="-150"/>
              <w:marTop w:val="0"/>
              <w:marBottom w:val="0"/>
              <w:divBdr>
                <w:top w:val="none" w:sz="0" w:space="0" w:color="auto"/>
                <w:left w:val="none" w:sz="0" w:space="0" w:color="auto"/>
                <w:bottom w:val="none" w:sz="0" w:space="0" w:color="auto"/>
                <w:right w:val="none" w:sz="0" w:space="0" w:color="auto"/>
              </w:divBdr>
              <w:divsChild>
                <w:div w:id="56395192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81497921">
      <w:bodyDiv w:val="1"/>
      <w:marLeft w:val="0"/>
      <w:marRight w:val="0"/>
      <w:marTop w:val="0"/>
      <w:marBottom w:val="0"/>
      <w:divBdr>
        <w:top w:val="none" w:sz="0" w:space="0" w:color="auto"/>
        <w:left w:val="none" w:sz="0" w:space="0" w:color="auto"/>
        <w:bottom w:val="none" w:sz="0" w:space="0" w:color="auto"/>
        <w:right w:val="none" w:sz="0" w:space="0" w:color="auto"/>
      </w:divBdr>
    </w:div>
    <w:div w:id="19917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nghi-dinh-82-2016-nd-cp-quan-hieu-cap-hieu-phu-hieu-trang-phuc-quan-doi-nhan-dan-viet-nam-4d7a1.html" TargetMode="External"/><Relationship Id="rId21" Type="http://schemas.openxmlformats.org/officeDocument/2006/relationships/hyperlink" Target="https://thukyluat.vn/vb/nghi-dinh-34-2011-nd-cp-quy-dinh-xu-ly-ky-luat-cong-chuc-1e4f6.html" TargetMode="External"/><Relationship Id="rId42" Type="http://schemas.openxmlformats.org/officeDocument/2006/relationships/hyperlink" Target="http://thukyluat.vn/vb/nghi-dinh-47-2016-nd-cp-muc-luong-co-so-doi-voi-can-bo-cong-chuc-vien-chuc-luc-luong-vu-trang-4c52f.html" TargetMode="External"/><Relationship Id="rId47" Type="http://schemas.openxmlformats.org/officeDocument/2006/relationships/hyperlink" Target="http://thukyluat.vn/vb/nghi-dinh-05-2016-nd-cp-quy-dinh-che-do-chinh-sach-doi-voi-than-nhan-ha-si-quan-chien-si-nghia-vu-trong-cong-an-nhan-dan-49548.html" TargetMode="External"/><Relationship Id="rId63" Type="http://schemas.openxmlformats.org/officeDocument/2006/relationships/hyperlink" Target="http://thukyluat.vn/vb/nghi-dinh-112-2011-nd-cp-cong-chuc-xa-phuong-thi-tran-20642.html" TargetMode="External"/><Relationship Id="rId68" Type="http://schemas.openxmlformats.org/officeDocument/2006/relationships/hyperlink" Target="http://thukyluat.vn/vb/nghi-dinh-101-2008-nd-cp-luong-huu-tro-cap-bhxh-hang-thang-can-bo-xa-da-nghi-viec-112b3.html" TargetMode="External"/><Relationship Id="rId84" Type="http://schemas.openxmlformats.org/officeDocument/2006/relationships/hyperlink" Target="https://thukyluat.vn/vb/thong-tu-03-2015-bnv-sua-doi-quy-dinh-tuyen-dung-nang-ngach-cong-chuc-thong-tu-13-2010-4195b.html" TargetMode="External"/><Relationship Id="rId89" Type="http://schemas.openxmlformats.org/officeDocument/2006/relationships/hyperlink" Target="https://thukyluat.vn/vb/thong-tu-218-2016-tt-bqp-cap-quan-ly-su-dung-giay-chung-minh-si-quan-chung-minh-quan-nhan-chuyen-nghiep-the-ha-si-quan-binh-si-tai-ngu-5254b.html" TargetMode="External"/><Relationship Id="rId7" Type="http://schemas.openxmlformats.org/officeDocument/2006/relationships/endnotes" Target="endnotes.xml"/><Relationship Id="rId71" Type="http://schemas.openxmlformats.org/officeDocument/2006/relationships/hyperlink" Target="http://thukyluat.vn/vb/nghi-dinh-157-2007-nd-cp-che-do-trach-nhiem-nguoi-dung-dau-co-quan-to-chuc-thi-hanh-nhiem-vu-cong-vu-dfb3.html" TargetMode="External"/><Relationship Id="rId92" Type="http://schemas.openxmlformats.org/officeDocument/2006/relationships/hyperlink" Target="https://thukyluat.vn/vb/thong-tu-192-2016-tt-bqp-ap-dung-hinh-thuc-trinh-tu-thu-tuc-thoi-hieu-xu-ly-ky-luat-trong-bo-quoc-phong-53e29.html" TargetMode="External"/><Relationship Id="rId2" Type="http://schemas.openxmlformats.org/officeDocument/2006/relationships/styles" Target="styles.xml"/><Relationship Id="rId16" Type="http://schemas.openxmlformats.org/officeDocument/2006/relationships/hyperlink" Target="https://thukyluat.vn/vb/nghi-dinh-93-2010-nd-cp-sua-doi-nghi-dinh-24-2010-nd-cp-tuyen-dung-su-dung-quan-ly-cong-chuc-1b224.html" TargetMode="External"/><Relationship Id="rId29" Type="http://schemas.openxmlformats.org/officeDocument/2006/relationships/hyperlink" Target="https://thukyluat.vn/vb/nghi-dinh-19-2017-nd-cp-che-do-tien-luong-cong-nhan-quoc-phong-che-do-phu-cap-tham-nien-vien-chuc-quoc-phong-5339b.html" TargetMode="External"/><Relationship Id="rId11" Type="http://schemas.openxmlformats.org/officeDocument/2006/relationships/hyperlink" Target="https://thukyluat.vn/vb/luat-phong-chong-tham-nhung-2005-55-2005-qh11-1b07.html" TargetMode="External"/><Relationship Id="rId24" Type="http://schemas.openxmlformats.org/officeDocument/2006/relationships/hyperlink" Target="https://thukyluat.vn/vb/nghi-dinh-116-2010-nd-cp-chinh-sach-can-bo-cong-chuc-vien-chuc-1c6e3.html" TargetMode="External"/><Relationship Id="rId32" Type="http://schemas.openxmlformats.org/officeDocument/2006/relationships/hyperlink" Target="https://thukyluat.vn/vb/nghi-dinh-150-2013-nd-cp-danh-muc-vi-tri-cong-tac-thoi-han-dinh-ky-chuyen-doi-33d3a.html" TargetMode="External"/><Relationship Id="rId37" Type="http://schemas.openxmlformats.org/officeDocument/2006/relationships/hyperlink" Target="http://thukyluat.vn/vb/nghi-dinh-17-2013-nd-cp-sua-doi-nghi-dinh-204-2004-nd-cp-che-do-tien-luong-2a38a.html" TargetMode="External"/><Relationship Id="rId40" Type="http://schemas.openxmlformats.org/officeDocument/2006/relationships/hyperlink" Target="http://thukyluat.vn/vb/nghi-dinh-117-2016-nd-cp-sua-doi-nghi-dinh-204-2004-nd-cp-che-do-tien-luong-can-bo-cong-vien-chuc-luc-luong-vu-trang-4db46.html" TargetMode="External"/><Relationship Id="rId45" Type="http://schemas.openxmlformats.org/officeDocument/2006/relationships/hyperlink" Target="http://thukyluat.vn/vb/nghi-dinh-148-2016-nd-cp-huong-dan-phap-lenh-quan-ly-thi-truong-4c8ac.html" TargetMode="External"/><Relationship Id="rId53" Type="http://schemas.openxmlformats.org/officeDocument/2006/relationships/hyperlink" Target="http://thukyluat.vn/vb/nghi-dinh-208-2013-nd-cp-xu-ly-hanh-vi-chong-nguoi-thi-hanh-cong-vu-34e38.html" TargetMode="External"/><Relationship Id="rId58" Type="http://schemas.openxmlformats.org/officeDocument/2006/relationships/hyperlink" Target="http://thukyluat.vn/vb/nghi-dinh-29-2010-nd-cp-dieu-chinh-muc-luong-huu-tro-cap-bao-hiem-xa-hoi-can-bo-xa-da-nghi-viec-191b5.html" TargetMode="External"/><Relationship Id="rId66" Type="http://schemas.openxmlformats.org/officeDocument/2006/relationships/hyperlink" Target="http://thukyluat.vn/vb/nghi-dinh-64-2009-nd-cp-chinh-sach-can-bo-vien-chuc-y-te-cong-tac-o-vung-co-dieu-kien-kinh-te-xa-hoi-dac-biet-kho-khan-16822.html" TargetMode="External"/><Relationship Id="rId74" Type="http://schemas.openxmlformats.org/officeDocument/2006/relationships/hyperlink" Target="http://thukyluat.vn/vb/nghi-dinh-102-2007-nd-cp-thoi-han-khong-duoc-kinh-doanh-trong-linh-vuc-co-trach-nhiem-quan-ly-5331.html" TargetMode="External"/><Relationship Id="rId79" Type="http://schemas.openxmlformats.org/officeDocument/2006/relationships/hyperlink" Target="http://thukyluat.vn/vb/nghi-dinh-130-2005-nd-cp-che-do-tu-chu-tu-chiu-trach-nhiem-su-dung-kinh-phi-quan-ly-hanh-chinh-nha-nuoc-1184.html" TargetMode="External"/><Relationship Id="rId87" Type="http://schemas.openxmlformats.org/officeDocument/2006/relationships/hyperlink" Target="https://thukyluat.vn/vb/thong-tu-134-2017-tt-bqp-danh-muc-bac-trinh-do-ky-nang-quoc-phong-dac-thu-ky-thuat-dac-cong-5611c.html" TargetMode="External"/><Relationship Id="rId102" Type="http://schemas.openxmlformats.org/officeDocument/2006/relationships/hyperlink" Target="https://thukyluat.vn/vb/quyet-dinh-2693-qd-bnn-tccb-quy-che-quan-ly-ho-so-can-bo-cong-chuc-vien-chuc-va-nguoi-lao-dong-bo-nong-nghiep-va-phat-trien-nong-thon-46b7f.html" TargetMode="External"/><Relationship Id="rId5" Type="http://schemas.openxmlformats.org/officeDocument/2006/relationships/webSettings" Target="webSettings.xml"/><Relationship Id="rId61" Type="http://schemas.openxmlformats.org/officeDocument/2006/relationships/hyperlink" Target="http://thukyluat.vn/vb/nghi-dinh-35-2012-nd-cp-dieu-chinh-luong-huu-tro-cap-bao-hiem-xa-hoi-21b8a.html" TargetMode="External"/><Relationship Id="rId82" Type="http://schemas.openxmlformats.org/officeDocument/2006/relationships/hyperlink" Target="https://thukyluat.vn/vb/thong-tu-05-2012-tt-bnv-sua-doi-thong-tu-13-2010-tt-bnv-24c03.html" TargetMode="External"/><Relationship Id="rId90" Type="http://schemas.openxmlformats.org/officeDocument/2006/relationships/hyperlink" Target="https://thukyluat.vn/vb/thong-tu-113-2016-tt-bqp-che-do-nghi-cua-quan-nhan-chuyen-nghiep-cong-nhan-va-vien-chuc-quoc-phong-4e74d.html" TargetMode="External"/><Relationship Id="rId95" Type="http://schemas.openxmlformats.org/officeDocument/2006/relationships/hyperlink" Target="https://thukyluat.vn/vb/thong-tu-224-2017-tt-bqp-huong-dan-che-do-phu-cap-tham-nien-voi-quan-nhan-chuyen-nghiep-58563.html" TargetMode="External"/><Relationship Id="rId19" Type="http://schemas.openxmlformats.org/officeDocument/2006/relationships/hyperlink" Target="https://thukyluat.vn/vb/nghi-dinh-93-2010-nd-cp-sua-doi-nghi-dinh-24-2010-nd-cp-tuyen-dung-su-dung-quan-ly-cong-chuc-1b224.html" TargetMode="External"/><Relationship Id="rId14" Type="http://schemas.openxmlformats.org/officeDocument/2006/relationships/hyperlink" Target="https://thukyluat.vn/vb/nghi-dinh-92-2009-nd-cp-che-do-chinh-sach-can-bo-cong-chuc-o-xa-phuong-thi-tran-178a6.html" TargetMode="External"/><Relationship Id="rId22" Type="http://schemas.openxmlformats.org/officeDocument/2006/relationships/hyperlink" Target="https://thukyluat.vn/vb/nghi-dinh-34-2011-nd-cp-quy-dinh-xu-ly-ky-luat-cong-chuc-1e4f6.html" TargetMode="External"/><Relationship Id="rId27" Type="http://schemas.openxmlformats.org/officeDocument/2006/relationships/hyperlink" Target="https://thukyluat.vn/vb/nghi-dinh-59-2016-nd-cp-chung-minh-quan-nhan-chuyen-nghiep-cong-nhan-vien-chuc-quoc-phong-4d2e6.html" TargetMode="External"/><Relationship Id="rId30" Type="http://schemas.openxmlformats.org/officeDocument/2006/relationships/hyperlink" Target="https://thukyluat.vn/vb/nghi-dinh-211-2013-nd-cp-sua-doi-nghi-dinh-107-xu-ly-nguoi-dung-dau-34fe8.html" TargetMode="External"/><Relationship Id="rId35" Type="http://schemas.openxmlformats.org/officeDocument/2006/relationships/hyperlink" Target="https://thukyluat.vn/vb/nghi-dinh-211-2013-nd-cp-sua-doi-nghi-dinh-107-xu-ly-nguoi-dung-dau-34fe8.html" TargetMode="External"/><Relationship Id="rId43" Type="http://schemas.openxmlformats.org/officeDocument/2006/relationships/hyperlink" Target="http://thukyluat.vn/vb/nghi-dinh-53-2015-nd-cp-nghi-huu-o-tuoi-cao-hon-doi-voi-can-bo-cong-chuc-43733.html" TargetMode="External"/><Relationship Id="rId48" Type="http://schemas.openxmlformats.org/officeDocument/2006/relationships/hyperlink" Target="http://thukyluat.vn/vb/nghi-dinh-26-2015-nd-cp-che-do-doi-voi-can-bo-khong-du-dieu-kien-ve-tuoi-tai-cu-tai-bo-nhiem-415a2.html" TargetMode="External"/><Relationship Id="rId56" Type="http://schemas.openxmlformats.org/officeDocument/2006/relationships/hyperlink" Target="http://thukyluat.vn/vb/nghi-dinh-105-2012-nd-cp-to-chuc-le-tang-can-bo-cong-vien-chuc-25854.html" TargetMode="External"/><Relationship Id="rId64" Type="http://schemas.openxmlformats.org/officeDocument/2006/relationships/hyperlink" Target="http://thukyluat.vn/vb/nghi-dinh-97-2011-nd-cp-thanh-tra-vien-va-cong-tac-vien-thanh-tra-1fefd.html" TargetMode="External"/><Relationship Id="rId69" Type="http://schemas.openxmlformats.org/officeDocument/2006/relationships/hyperlink" Target="http://thukyluat.vn/vb/nghi-dinh-19-2008-nd-cp-che-do-phu-cap-trach-nhiem-trong-hoat-dong-phong-chong-tham-nhung-f3b1.html" TargetMode="External"/><Relationship Id="rId77" Type="http://schemas.openxmlformats.org/officeDocument/2006/relationships/hyperlink" Target="http://thukyluat.vn/vb/nghi-dinh-93-2006-nd-cp-dieu-chinh-luong-huu-tro-cap-bao-hiem-xa-hoi-tro-cap-hang-thang-can-bo-xa-da-nghi-viec-36a5.html" TargetMode="External"/><Relationship Id="rId100" Type="http://schemas.openxmlformats.org/officeDocument/2006/relationships/hyperlink" Target="http://thukyluat.vn/vb/thong-tu-99-2012-bqp-btc-dieu-chinh-tro-cap-hang-thang-quan-nhan-nguoi-lam-cong-tac-co-yeu-23ff2.html" TargetMode="External"/><Relationship Id="rId105" Type="http://schemas.openxmlformats.org/officeDocument/2006/relationships/fontTable" Target="fontTable.xml"/><Relationship Id="rId8" Type="http://schemas.openxmlformats.org/officeDocument/2006/relationships/hyperlink" Target="https://thukyluat.vn/vb/luat-can-bo-cong-chuc-2008-1411a.html" TargetMode="External"/><Relationship Id="rId51" Type="http://schemas.openxmlformats.org/officeDocument/2006/relationships/hyperlink" Target="http://thukyluat.vn/vb/nghi-dinh-92-2014-nd-cp-sua-doi-97-2011-nd-cp-thanh-tra-vien-cong-tac-vien-thanh-tra-3d99a.html" TargetMode="External"/><Relationship Id="rId72" Type="http://schemas.openxmlformats.org/officeDocument/2006/relationships/hyperlink" Target="http://thukyluat.vn/vb/nghi-dinh-114-2003-nd-cp-can-bo-cong-chuc-xa-phuong-thi-tran-c904.html" TargetMode="External"/><Relationship Id="rId80" Type="http://schemas.openxmlformats.org/officeDocument/2006/relationships/hyperlink" Target="https://thukyluat.vn/vb/thong-tu-08-2011-tt-bnv-huong-dan-nghi-dinh-06-2010-nd-cp-1e8da.html" TargetMode="External"/><Relationship Id="rId85" Type="http://schemas.openxmlformats.org/officeDocument/2006/relationships/hyperlink" Target="https://thukyluat.vn/vb/thong-tu-05-2017-tt-bnv-sua-doi-11-2014-tt-bnv-13-2010-tt-bnv-thi-nang-ngach-cong-chuc-53feb.html" TargetMode="External"/><Relationship Id="rId93" Type="http://schemas.openxmlformats.org/officeDocument/2006/relationships/hyperlink" Target="https://thukyluat.vn/vb/thong-tu-207-2017-tt-bqp-huong-dan-chuyen-xep-luong-cong-nhan-quoc-phong-57e51.html" TargetMode="External"/><Relationship Id="rId98" Type="http://schemas.openxmlformats.org/officeDocument/2006/relationships/hyperlink" Target="https://thukyluat.vn/vb/thong-tu-03-2010-bnv-btc-bldtbxh-can-bo-cong-chuc-cap-xa-nhung-nguoi-hoat-dong-khong-chuyen-trach-nd-92-2009-cp-1a0fa.html" TargetMode="External"/><Relationship Id="rId3" Type="http://schemas.microsoft.com/office/2007/relationships/stylesWithEffects" Target="stylesWithEffects.xml"/><Relationship Id="rId12" Type="http://schemas.openxmlformats.org/officeDocument/2006/relationships/hyperlink" Target="https://thukyluat.vn/vb/luat-phong-chong-tham-nhung-sua-doi-2007-d4d5.html" TargetMode="External"/><Relationship Id="rId17" Type="http://schemas.openxmlformats.org/officeDocument/2006/relationships/hyperlink" Target="https://thukyluat.vn/vb/nghi-dinh-21-2010-nd-cp-quan-ly-bien-che-cong-chuc-18e99.html" TargetMode="External"/><Relationship Id="rId25" Type="http://schemas.openxmlformats.org/officeDocument/2006/relationships/hyperlink" Target="https://thukyluat.vn/vb/nghi-dinh-83-2016-nd-cp-bac-trinh-do-ky-nang-nghe-dieu-kien-nang-bac-cong-nhan-quoc-phong-4d7a2.html" TargetMode="External"/><Relationship Id="rId33" Type="http://schemas.openxmlformats.org/officeDocument/2006/relationships/hyperlink" Target="https://thukyluat.vn/vb/nghi-dinh-59-2013-nd-cp-huong-dan-luat-phong-chong-tham-nhung-2f85c.html" TargetMode="External"/><Relationship Id="rId38" Type="http://schemas.openxmlformats.org/officeDocument/2006/relationships/hyperlink" Target="http://thukyluat.vn/vb/nghi-dinh-76-2009-nd-cp-che-do-tien-luong-doi-voi-can-bo-cong-vien-chuc-luc-luong-vu-trang-sua-doi-nghi-dinh-204-2004-nd-cp-17214.html" TargetMode="External"/><Relationship Id="rId46" Type="http://schemas.openxmlformats.org/officeDocument/2006/relationships/hyperlink" Target="http://thukyluat.vn/vb/nghi-dinh-27-2016-nd-cp-quy-dinh-che-do-chinh-sach-doi-voi-ha-si-quan-binh-si-phuc-vu-tai-ngu-xuat-ngu-va-than-nhan-cua-ha-si-quan-binh-si-tai-ngu-4b429.html" TargetMode="External"/><Relationship Id="rId59" Type="http://schemas.openxmlformats.org/officeDocument/2006/relationships/hyperlink" Target="http://thukyluat.vn/vb/nghi-dinh-18-2010-nd-cp-dao-tao-boi-duong-cong-chuc-18e47.html" TargetMode="External"/><Relationship Id="rId67" Type="http://schemas.openxmlformats.org/officeDocument/2006/relationships/hyperlink" Target="http://thukyluat.vn/vb/nghi-dinh-34-2009-nd-cp-dieu-chinh-luong-huu-tro-cap-bao-hiem-xa-hoi-hang-thang-doi-voi-can-bo-xa-da-nghi-viec-1534b.html" TargetMode="External"/><Relationship Id="rId103" Type="http://schemas.openxmlformats.org/officeDocument/2006/relationships/hyperlink" Target="https://thukyluat.vn/vb/quyet-dinh-2693-qd-bnn-tccb-quy-che-quan-ly-ho-so-can-bo-cong-chuc-vien-chuc-va-nguoi-lao-dong-bo-nong-nghiep-va-phat-trien-nong-thon-46b7f.html" TargetMode="External"/><Relationship Id="rId20" Type="http://schemas.openxmlformats.org/officeDocument/2006/relationships/hyperlink" Target="https://thukyluat.vn/vb/nghi-dinh-34-2011-nd-cp-quy-dinh-xu-ly-ky-luat-cong-chuc-1e4f6.html" TargetMode="External"/><Relationship Id="rId41" Type="http://schemas.openxmlformats.org/officeDocument/2006/relationships/hyperlink" Target="http://thukyluat.vn/vb/nghi-dinh-204-2004-nd-cp-che-do-tien-luong-doi-voi-can-bo-cong-chuc-vien-chuc-luc-luong-vu-trang-cd95.html" TargetMode="External"/><Relationship Id="rId54" Type="http://schemas.openxmlformats.org/officeDocument/2006/relationships/hyperlink" Target="http://thukyluat.vn/vb/nghi-dinh-117-2013-nd-cp-tu-chiu-trach-nhiem-bien-che-kinh-phi-quan-ly-hanh-chinh-3325e.html" TargetMode="External"/><Relationship Id="rId62" Type="http://schemas.openxmlformats.org/officeDocument/2006/relationships/hyperlink" Target="http://thukyluat.vn/vb/nghi-dinh-34-2012-nd-cp-che-do-phu-cap-cong-vu-21b5b.html" TargetMode="External"/><Relationship Id="rId70" Type="http://schemas.openxmlformats.org/officeDocument/2006/relationships/hyperlink" Target="http://thukyluat.vn/vb/nghi-dinh-184-2007-nd-cp-dieu-chinh-luong-huu-tro-cap-bao-hiem-xa-hoi-tro-cap-hang-thang-doi-voi-can-bo-xa-da-nghi-viec-ead5.html" TargetMode="External"/><Relationship Id="rId75" Type="http://schemas.openxmlformats.org/officeDocument/2006/relationships/hyperlink" Target="http://thukyluat.vn/vb/nghi-dinh-143-2007-nd-cp-thu-tuc-thuc-hien-nghi-huu-doi-voi-can-bo-cong-chuc-du-dieu-kien-nghi-huu-d71e.html" TargetMode="External"/><Relationship Id="rId83" Type="http://schemas.openxmlformats.org/officeDocument/2006/relationships/hyperlink" Target="https://thukyluat.vn/vb/thong-tu-11-2012-tt-bnv-che-do-bao-cao-thong-ke-va-quan-ly-ho-so-cong-chuc-25a12.html" TargetMode="External"/><Relationship Id="rId88" Type="http://schemas.openxmlformats.org/officeDocument/2006/relationships/hyperlink" Target="https://thukyluat.vn/vb/thong-tu-136-2017-tt-bqp-tieu-chuan-bac-trinh-do-ky-nang-nghe-cong-nhan-quoc-phong-560b1.html" TargetMode="External"/><Relationship Id="rId91" Type="http://schemas.openxmlformats.org/officeDocument/2006/relationships/hyperlink" Target="https://thukyluat.vn/vb/thong-tu-170-2016-tt-bqp-cap-bac-quan-ham-quan-nhan-chuyen-nghiep-tuong-ung-muc-luong-trong-truong-hop-bi-ky-luat-ha-bac-luong-50226.html" TargetMode="External"/><Relationship Id="rId96" Type="http://schemas.openxmlformats.org/officeDocument/2006/relationships/hyperlink" Target="https://thukyluat.vn/vb/thong-tu-08-2007-tt-bnv-xu-ly-trach-nhiem-nguoi-dung-dau-co-quan-to-chuc-don-vi-xay-ra-tham-nhung-co-quan-to-chuc-don-vi-huong-dan-nd-107-2006-nd-cp-dc29.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thukyluat.vn/vb/nghi-dinh-06-2010-nd-cp-nguoi-la-cong-chuc-18960.html" TargetMode="External"/><Relationship Id="rId23" Type="http://schemas.openxmlformats.org/officeDocument/2006/relationships/hyperlink" Target="https://thukyluat.vn/vb/nghi-dinh-88-2017-nd-cp-sua-doi-56-2015-nd-cp-phan-loai-can-bo-cong-chuc-vien-chuc-5736c.html" TargetMode="External"/><Relationship Id="rId28" Type="http://schemas.openxmlformats.org/officeDocument/2006/relationships/hyperlink" Target="https://thukyluat.vn/vb/nghi-dinh-151-2016-nd-cp-huong-dan-che-do-chinh-sach-luat-quan-nhan-chuyen-nghiep-cong-nhan-vien-chuc-quoc-phong-53344.html" TargetMode="External"/><Relationship Id="rId36" Type="http://schemas.openxmlformats.org/officeDocument/2006/relationships/hyperlink" Target="http://thukyluat.vn/vb/nghi-dinh-90-2013-nd-cp-trach-nhiem-giai-trinh-cua-co-quan-nha-nuoc-31c00.html" TargetMode="External"/><Relationship Id="rId49" Type="http://schemas.openxmlformats.org/officeDocument/2006/relationships/hyperlink" Target="http://thukyluat.vn/vb/nghi-dinh-02-2015-nd-cp-tien-luong-trang-phuc-can-bo-kiem-toan-nha-nuoc-40422.html" TargetMode="External"/><Relationship Id="rId57" Type="http://schemas.openxmlformats.org/officeDocument/2006/relationships/hyperlink" Target="http://thukyluat.vn/vb/nghi-dinh-55-2012-nd-cp-thanh-lap-to-chuc-lai-giai-the-don-vi-su-nghiep-cong-lap-22b9d.html" TargetMode="External"/><Relationship Id="rId106" Type="http://schemas.openxmlformats.org/officeDocument/2006/relationships/theme" Target="theme/theme1.xml"/><Relationship Id="rId10" Type="http://schemas.openxmlformats.org/officeDocument/2006/relationships/hyperlink" Target="https://thukyluat.vn/vb/luat-quan-nhan-chuyen-nghiep-cong-nhan-va-vien-chuc-quoc-phong-2015-48d89.html" TargetMode="External"/><Relationship Id="rId31" Type="http://schemas.openxmlformats.org/officeDocument/2006/relationships/hyperlink" Target="https://thukyluat.vn/vb/nghi-dinh-47-2007-nd-cp-vai-tro-trach-nhiem-cua-xa-hoi-trong-phong-chong-tham-nhung-huong-dan-luat-phong-chong-tham-nhung-463a.html" TargetMode="External"/><Relationship Id="rId44" Type="http://schemas.openxmlformats.org/officeDocument/2006/relationships/hyperlink" Target="http://thukyluat.vn/vb/nghi-dinh-26-2016-nd-cp-tro-cap-phu-cap-doi-voi-cong-vien-chuc-co-so-quan-ly-nguoi-nghien-ma-tuy-4b426.html" TargetMode="External"/><Relationship Id="rId52" Type="http://schemas.openxmlformats.org/officeDocument/2006/relationships/hyperlink" Target="http://thukyluat.vn/vb/nghi-dinh-211-2013-nd-cp-sua-doi-nghi-dinh-107-xu-ly-nguoi-dung-dau-34fe8.html" TargetMode="External"/><Relationship Id="rId60" Type="http://schemas.openxmlformats.org/officeDocument/2006/relationships/hyperlink" Target="http://thukyluat.vn/vb/nghi-dinh-48-2012-nd-cp-sua-doi-nghi-dinh-157-2005-nd-cp-22426.html" TargetMode="External"/><Relationship Id="rId65" Type="http://schemas.openxmlformats.org/officeDocument/2006/relationships/hyperlink" Target="http://thukyluat.vn/vb/nghi-dinh-116-2010-nd-cp-chinh-sach-can-bo-cong-chuc-vien-chuc-1c6e3.html" TargetMode="External"/><Relationship Id="rId73" Type="http://schemas.openxmlformats.org/officeDocument/2006/relationships/hyperlink" Target="http://thukyluat.vn/vb/nghi-dinh-71-2000-nd-cp-keo-thoi-gian-cong-tac-can-bo-cong-chuc-do-tuoi-nghi-huu-b7bd.html" TargetMode="External"/><Relationship Id="rId78" Type="http://schemas.openxmlformats.org/officeDocument/2006/relationships/hyperlink" Target="http://thukyluat.vn/vb/nghi-dinh-157-2005-nd-cp-che-do-doi-voi-can-bo-cong-chuc-cong-tac-nhiem-ky-tai-co-quan-viet-nam-o-nuoc-ngoai-1ec0.html" TargetMode="External"/><Relationship Id="rId81" Type="http://schemas.openxmlformats.org/officeDocument/2006/relationships/hyperlink" Target="https://thukyluat.vn/vb/thong-tu-13-2010-tt-bnv-huong-dan-tuyen-dung-nang-ngach-cong-chuc-1cdcb.html" TargetMode="External"/><Relationship Id="rId86" Type="http://schemas.openxmlformats.org/officeDocument/2006/relationships/hyperlink" Target="https://thukyluat.vn/vb/thong-tu-148-2010-tt-bqp-huong-dan-thuc-hien-che-do-thoi-viec-doi-voi-cong-chuc-trong-quan-doi-nhan-dan-viet-nam-45fa9.html" TargetMode="External"/><Relationship Id="rId94" Type="http://schemas.openxmlformats.org/officeDocument/2006/relationships/hyperlink" Target="https://thukyluat.vn/vb/thong-tu-224-2017-tt-bqp-huong-dan-che-do-phu-cap-tham-nien-voi-quan-nhan-chuyen-nghiep-58563.html" TargetMode="External"/><Relationship Id="rId99" Type="http://schemas.openxmlformats.org/officeDocument/2006/relationships/hyperlink" Target="https://thukyluat.vn/vb/thong-tu-08-2011-bnv-btc-chinh-sach-nguoi-cong-tac-o-vung-co-dieu-kien-dac-biet-kho-khan-huong-dan-nd-116-2010-1f94a.html" TargetMode="External"/><Relationship Id="rId101" Type="http://schemas.openxmlformats.org/officeDocument/2006/relationships/hyperlink" Target="http://thukyluat.vn/vb/thong-tu-06-2011-bnv-bgddt-tieu-chuan-nhiem-vu-che-do-lam-viec-chinh-sach-giang-vien-1eac7.html" TargetMode="External"/><Relationship Id="rId4" Type="http://schemas.openxmlformats.org/officeDocument/2006/relationships/settings" Target="settings.xml"/><Relationship Id="rId9" Type="http://schemas.openxmlformats.org/officeDocument/2006/relationships/hyperlink" Target="https://thukyluat.vn/vb/luat-vien-chuc-2010-1c247.html" TargetMode="External"/><Relationship Id="rId13" Type="http://schemas.openxmlformats.org/officeDocument/2006/relationships/hyperlink" Target="https://thukyluat.vn/vb/luat-phong-chong-tham-nhung-sua-doi-2012-25490.html" TargetMode="External"/><Relationship Id="rId18" Type="http://schemas.openxmlformats.org/officeDocument/2006/relationships/hyperlink" Target="https://thukyluat.vn/vb/nghi-dinh-46-2010-nd-cp-thoi-viec-thu-tuc-nghi-huu-cong-chuc-1993b.html" TargetMode="External"/><Relationship Id="rId39" Type="http://schemas.openxmlformats.org/officeDocument/2006/relationships/hyperlink" Target="http://thukyluat.vn/vb/nghi-dinh-14-2012-nd-cp-ve-sua-doi-dieu-7-nghi-dinh-204-2004-nd-cp-ve-che-do-tien-luong-doi-voi-can-bo-cong-chuc-vien-chuc-va-luc-luong-vu-trang-va-mu...-21288.html" TargetMode="External"/><Relationship Id="rId34" Type="http://schemas.openxmlformats.org/officeDocument/2006/relationships/hyperlink" Target="https://thukyluat.vn/vb/nghi-dinh-78-2013-nd-cp-minh-bach-tai-san-thu-nhap-31140.html" TargetMode="External"/><Relationship Id="rId50" Type="http://schemas.openxmlformats.org/officeDocument/2006/relationships/hyperlink" Target="http://thukyluat.vn/vb/nghi-dinh-108-2014-nd-cp-chinh-sach-tinh-gian-bien-che-3effc.html" TargetMode="External"/><Relationship Id="rId55" Type="http://schemas.openxmlformats.org/officeDocument/2006/relationships/hyperlink" Target="http://thukyluat.vn/vb/nghi-dinh-36-2013-nd-cp-vi-tri-viec-lam-va-co-cau-ngach-cong-chuc-2cba2.html" TargetMode="External"/><Relationship Id="rId76" Type="http://schemas.openxmlformats.org/officeDocument/2006/relationships/hyperlink" Target="http://thukyluat.vn/vb/nghi-dinh-162-2006-nd-cp-che-do-tien-luong-trang-phuc-doi-voi-can-bo-cong-vien-chuc-kiem-toan-nha-nuoc-uu-tien-doi-voi-kiem-toan-vien-nha-nuoc-3f4f.html" TargetMode="External"/><Relationship Id="rId97" Type="http://schemas.openxmlformats.org/officeDocument/2006/relationships/hyperlink" Target="https://thukyluat.vn/vb/thong-tu-08-2013-tt-ttcp-quy-dinh-minh-bach-tai-san-thu-nhap-34232.html" TargetMode="External"/><Relationship Id="rId104" Type="http://schemas.openxmlformats.org/officeDocument/2006/relationships/hyperlink" Target="https://thukyluat.vn/vb/quyet-dinh-64-2007-qd-ttg-tang-nhan-qua-nop-lai-qua-tang-co-quan-to-chuc-don-vi-co-su-dung-nsnn-4c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2018-04-02T09:56:00Z</dcterms:created>
  <dcterms:modified xsi:type="dcterms:W3CDTF">2018-04-02T09:56:00Z</dcterms:modified>
</cp:coreProperties>
</file>