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33" w:rsidRDefault="007B4F33" w:rsidP="007B4F33">
      <w:pPr>
        <w:jc w:val="center"/>
      </w:pPr>
      <w:bookmarkStart w:id="0" w:name="_GoBack"/>
      <w:r>
        <w:t xml:space="preserve">DANH MỤC 243 THUỐC HÓA DƯỢC VÀ SINH PHẨM BÁN KHÔNG CẦN KÊ </w:t>
      </w:r>
      <w:proofErr w:type="gramStart"/>
      <w:r>
        <w:t>ĐƠN</w:t>
      </w:r>
      <w:proofErr w:type="gramEnd"/>
    </w:p>
    <w:tbl>
      <w:tblPr>
        <w:tblW w:w="4467" w:type="pct"/>
        <w:jc w:val="center"/>
        <w:shd w:val="clear" w:color="auto" w:fill="FFFFFF"/>
        <w:tblCellMar>
          <w:left w:w="0" w:type="dxa"/>
          <w:right w:w="0" w:type="dxa"/>
        </w:tblCellMar>
        <w:tblLook w:val="04A0" w:firstRow="1" w:lastRow="0" w:firstColumn="1" w:lastColumn="0" w:noHBand="0" w:noVBand="1"/>
      </w:tblPr>
      <w:tblGrid>
        <w:gridCol w:w="400"/>
        <w:gridCol w:w="3473"/>
        <w:gridCol w:w="2605"/>
        <w:gridCol w:w="1902"/>
      </w:tblGrid>
      <w:tr w:rsidR="002F165C" w:rsidRPr="002F165C" w:rsidTr="007B4F33">
        <w:trPr>
          <w:jc w:val="center"/>
        </w:trPr>
        <w:tc>
          <w:tcPr>
            <w:tcW w:w="285" w:type="pct"/>
            <w:tcBorders>
              <w:top w:val="single" w:sz="8" w:space="0" w:color="auto"/>
              <w:left w:val="single" w:sz="8" w:space="0" w:color="auto"/>
              <w:bottom w:val="single" w:sz="8" w:space="0" w:color="auto"/>
              <w:right w:val="single" w:sz="8" w:space="0" w:color="auto"/>
            </w:tcBorders>
            <w:shd w:val="clear" w:color="auto" w:fill="FFFFFF"/>
            <w:vAlign w:val="center"/>
            <w:hideMark/>
          </w:tcPr>
          <w:bookmarkEnd w:id="0"/>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b/>
                <w:bCs/>
                <w:color w:val="333333"/>
                <w:sz w:val="21"/>
                <w:szCs w:val="21"/>
                <w:lang w:val="vi-VN"/>
              </w:rPr>
              <w:t>TT</w:t>
            </w:r>
          </w:p>
        </w:tc>
        <w:tc>
          <w:tcPr>
            <w:tcW w:w="1934" w:type="pct"/>
            <w:tcBorders>
              <w:top w:val="single" w:sz="8" w:space="0" w:color="auto"/>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b/>
                <w:bCs/>
                <w:color w:val="333333"/>
                <w:sz w:val="21"/>
                <w:szCs w:val="21"/>
                <w:lang w:val="vi-VN"/>
              </w:rPr>
              <w:t>Thành phần hoạt chất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b/>
                <w:bCs/>
                <w:color w:val="333333"/>
                <w:sz w:val="21"/>
                <w:szCs w:val="21"/>
                <w:lang w:val="vi-VN"/>
              </w:rPr>
              <w:t>Đường dùng, dạng bào chế, giới hạn hàm lượng, nồng độ</w:t>
            </w:r>
          </w:p>
        </w:tc>
        <w:tc>
          <w:tcPr>
            <w:tcW w:w="1181" w:type="pct"/>
            <w:tcBorders>
              <w:top w:val="single" w:sz="8" w:space="0" w:color="auto"/>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b/>
                <w:bCs/>
                <w:color w:val="333333"/>
                <w:sz w:val="21"/>
                <w:szCs w:val="21"/>
                <w:lang w:val="vi-VN"/>
              </w:rPr>
              <w:t>Các quy định cụ thể khác</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Acetylcystein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Acetylleucin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acetylsalicylic (Aspirin) dạng đơn thành phần hoặc phối hợp với Vitamin C và/hoặc Acid citric và/hoặc Natri bicarbonat và/hoặc Natri salicylat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giảm đau, hạ sốt, chống viêm</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alginic (Natri Alginat) đơn thành phần hay phối hợp với các hợp chất của nhôm, magnesisi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amin đơn thành phần hoặc phối hợp (bao gồm cả dạng phối hợp với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bổ sung acid amin, vitamin cho cơ thể</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aminobenzoic (Acid para aminobenzoic)</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benzoic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boric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citric phối hợp với các muối natri, kali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cromoglicic và các dạng muối cromoglicat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 tra mũi với giới hạn nồng độ tính theo acid cromoglicic ≤ 2%</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dimecrotic</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folic đơn thành phần hoặc phối hợp với sắt và/hoặc các Vitamin nhóm B, khoáng chất, sorbitol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chống thiếu máu, bổ sung dinh dưỡng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lastRenderedPageBreak/>
              <w:t>13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glycyrrhizinic (Glycyrrhizinat) phối hợp với một số hoạt chất khác như Chlorpheniramin maleat, DL-methylephedrin, Cafein...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bao gồm cả dạng viên ngậm</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lactic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mefenamic</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Acid salicylic đơn thành phần hoặc phối hợp trong các thành phẩm dùng ngoài (phối hợp Lactic acid; Lưu huỳnh kết tủa...)</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Acyclovir</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thuốc bôi ngoài da với nồng độ Acyclovir ≤ 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Albendazol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trị giun</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Alcol diclorobenzyl dạng phối hợp trong các thành phẩm viên ngậm</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Alcol polyvinyl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Alimemazin tartrat (Trimeprazin tartrat)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Allantoin dạng phối hợp trong các thành phẩm dùng ngoài, thuốc đặt hậu môn (Cao cepae fluid; ...)</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đặt hậu môn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fr-FR"/>
              </w:rPr>
              <w:t>Allatoin phối hợp với các Vitamin và/hoặc Chondroitin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Almagat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Ambroxol đơn thành phần hoặc phối hợp trong các thành phẩm thuốc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hoạt chất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Đã chia liều Ambroxol clorhydrat ≤ 30mg/đơn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Chưa chia liều: Ambroxol clorhydrat ≤ 0,8%</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Amylase dạng đơn thành phần hoặc phối hợp với Protease và/hoặc Lipase và/hoặc Cellulase</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Amylmetacresol dạng phối hợp trong các thành phẩm viên ngậm (như với các tinh dầu, Bacitracin...)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Argyron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Aspartam</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30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Aspartat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31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Attapulgit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32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Azelastin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Thuốc tra mắt, tra mũi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it-IT"/>
              </w:rPr>
              <w:t>33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Bạc Sulphadiazin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34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Bacitracin phối hợp với một số hoạt chất khác trong các thành phẩm viên ngậm (phối hợp với Neomycin sulfat; Amylocain; Tixocortol...)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35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Beclomethason dipropionat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mũi: dạng khí dung với giới hạn liều dùng tối đa 1 ngày ≤ 400 mcg, đóng gói ≤ 200 liều (tính theo hoạt chất không có muối)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36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Benzalkonium phối hợp trong các thành phẩm dùng ngoài (với Cholin; acid salicylic; Nystatin; Diiodohydroxyquin ...), trong các thành phẩm viên ngậm (với Tyrothricin, Bacitracin,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37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it-IT"/>
              </w:rPr>
              <w:t>Benzocain dạng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Dùng ngoài: các dạng với giới hạn Benzocain </w:t>
            </w:r>
            <w:r w:rsidRPr="002F165C">
              <w:rPr>
                <w:rFonts w:ascii="Arial" w:eastAsia="Times New Roman" w:hAnsi="Arial" w:cs="Arial"/>
                <w:color w:val="333333"/>
                <w:sz w:val="21"/>
                <w:szCs w:val="21"/>
                <w:lang w:val="vi-VN"/>
              </w:rPr>
              <w:t>≤</w:t>
            </w:r>
            <w:r w:rsidRPr="002F165C">
              <w:rPr>
                <w:rFonts w:ascii="Arial" w:eastAsia="Times New Roman" w:hAnsi="Arial" w:cs="Arial"/>
                <w:color w:val="333333"/>
                <w:sz w:val="21"/>
                <w:szCs w:val="21"/>
                <w:lang w:val="it-IT"/>
              </w:rPr>
              <w:t> 10%;</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Viên đặt hậu môn</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it-IT"/>
              </w:rPr>
              <w:t>38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it-IT"/>
              </w:rPr>
              <w:t>Benzoyl peroxid đơn thành phần hoặc phối hợp với Iod và/hoặc lưu huỳnh</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Dùng ngoài: các dạng với giới hạn nồng độ </w:t>
            </w:r>
            <w:r w:rsidRPr="002F165C">
              <w:rPr>
                <w:rFonts w:ascii="Arial" w:eastAsia="Times New Roman" w:hAnsi="Arial" w:cs="Arial"/>
                <w:color w:val="333333"/>
                <w:sz w:val="21"/>
                <w:szCs w:val="21"/>
                <w:lang w:val="vi-VN"/>
              </w:rPr>
              <w:t>≤</w:t>
            </w:r>
            <w:r w:rsidRPr="002F165C">
              <w:rPr>
                <w:rFonts w:ascii="Arial" w:eastAsia="Times New Roman" w:hAnsi="Arial" w:cs="Arial"/>
                <w:color w:val="333333"/>
                <w:sz w:val="21"/>
                <w:szCs w:val="21"/>
                <w:lang w:val="it-IT"/>
              </w:rPr>
              <w:t> 10%</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it-IT"/>
              </w:rPr>
              <w:t>39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it-IT"/>
              </w:rPr>
              <w:t>Benzydamin Hydrochlorid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Dùng ngoài: kem bôi niêm mạc miệng, nước xúc miệng, thuốc xịt họng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Benzydamin salicylat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Benzyl benzoat phối hợp trong các thành phẩm dùng ngoài (với các tinh dầu, Cồn Isopropyl...)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Miếng dán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Berberin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Biclotymol đơn thành phần hoặc phối hợp với Enoxolon và/hoặc Phenylephrin </w:t>
            </w:r>
            <w:r w:rsidRPr="002F165C">
              <w:rPr>
                <w:rFonts w:ascii="Arial" w:eastAsia="Times New Roman" w:hAnsi="Arial" w:cs="Arial"/>
                <w:color w:val="333333"/>
                <w:sz w:val="21"/>
                <w:szCs w:val="21"/>
                <w:lang w:val="it-IT"/>
              </w:rPr>
              <w:t>hydrochlorid </w:t>
            </w:r>
            <w:r w:rsidRPr="002F165C">
              <w:rPr>
                <w:rFonts w:ascii="Arial" w:eastAsia="Times New Roman" w:hAnsi="Arial" w:cs="Arial"/>
                <w:color w:val="333333"/>
                <w:sz w:val="21"/>
                <w:szCs w:val="21"/>
                <w:lang w:val="vi-VN"/>
              </w:rPr>
              <w:t>và/hoặc Clorpheniramin maleat và/hoặc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mũi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Bifonazol đơn thành phần hoặc phối hợp với Urea</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Bisacodyl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đã chia liều với hàm lượng ≤ 10mg/đơn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Bismuth dạng muối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rPr>
              <w:t>Chỉ định điều trị chứng ợ nóng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Boldin</w:t>
            </w:r>
            <w:r w:rsidRPr="002F165C">
              <w:rPr>
                <w:rFonts w:ascii="Arial" w:eastAsia="Times New Roman" w:hAnsi="Arial" w:cs="Arial"/>
                <w:color w:val="333333"/>
                <w:sz w:val="21"/>
                <w:szCs w:val="21"/>
              </w:rPr>
              <w:t>e</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Bromhexin Hydrochlorid đ</w:t>
            </w:r>
            <w:r w:rsidRPr="002F165C">
              <w:rPr>
                <w:rFonts w:ascii="Arial" w:eastAsia="Times New Roman" w:hAnsi="Arial" w:cs="Arial"/>
                <w:color w:val="333333"/>
                <w:sz w:val="21"/>
                <w:szCs w:val="21"/>
              </w:rPr>
              <w:t>ơ</w:t>
            </w:r>
            <w:r w:rsidRPr="002F165C">
              <w:rPr>
                <w:rFonts w:ascii="Arial" w:eastAsia="Times New Roman" w:hAnsi="Arial" w:cs="Arial"/>
                <w:color w:val="333333"/>
                <w:sz w:val="21"/>
                <w:szCs w:val="21"/>
                <w:lang w:val="vi-VN"/>
              </w:rPr>
              <w:t>n thành phần hoặc phối hợp trong các thành phẩm thuốc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Bromhexin Hydrochlorid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Đã chia liều </w:t>
            </w:r>
            <w:r w:rsidRPr="002F165C">
              <w:rPr>
                <w:rFonts w:ascii="Arial" w:eastAsia="Times New Roman" w:hAnsi="Arial" w:cs="Arial"/>
                <w:color w:val="333333"/>
                <w:sz w:val="21"/>
                <w:szCs w:val="21"/>
              </w:rPr>
              <w:t>≤ 8</w:t>
            </w:r>
            <w:r w:rsidRPr="002F165C">
              <w:rPr>
                <w:rFonts w:ascii="Arial" w:eastAsia="Times New Roman" w:hAnsi="Arial" w:cs="Arial"/>
                <w:color w:val="333333"/>
                <w:sz w:val="21"/>
                <w:szCs w:val="21"/>
                <w:lang w:val="vi-VN"/>
              </w:rPr>
              <w:t>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Chưa chia liều </w:t>
            </w:r>
            <w:r w:rsidRPr="002F165C">
              <w:rPr>
                <w:rFonts w:ascii="Arial" w:eastAsia="Times New Roman" w:hAnsi="Arial" w:cs="Arial"/>
                <w:color w:val="333333"/>
                <w:sz w:val="21"/>
                <w:szCs w:val="21"/>
              </w:rPr>
              <w:t>≤ 0,</w:t>
            </w:r>
            <w:r w:rsidRPr="002F165C">
              <w:rPr>
                <w:rFonts w:ascii="Arial" w:eastAsia="Times New Roman" w:hAnsi="Arial" w:cs="Arial"/>
                <w:color w:val="333333"/>
                <w:sz w:val="21"/>
                <w:szCs w:val="21"/>
                <w:lang w:val="vi-VN"/>
              </w:rPr>
              <w:t>8%</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đặt hậu môn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49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Bromelain đơn thành phần hoặc phối hợp với Trypsin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Brompheniramin maleat đơn thành phần hoặc phối hợp trong các thành phẩm thuốc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Budesonid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mũi: dạng khí dung, ống hít, thuốc bột để hít với giới hạn liều dùng tối đa 1 ngày ≤ 400mcg, đóng gói ≤ 200 liều</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Bufexamac đơn thành phần hoặc phối hợp trong các thành phẩm dùng ngoài, thuốc đặt hậu môn (với Titan Dioxid, Bismuth, Subgallat, Lidocain...)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đặt hậu môn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Butoconazol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Cafein phối hợp với các hoạt chất có trong danh mục này</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Calamin đơn thành phần hoặc phối hợp trong các thành phẩm dùng ngoài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Calci (bao gồm các dạng hợp chất) thuốc đơn thành phần hoặc phối hợp với Vitamin D (trừ Calcitriol) và/hoặc các Vitamin và/hoặc Ipriflavon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bổ sung calci cho cơ thể</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Carbinoxamin đơn thành phần hoặc phối hợp trong các thành phẩm thuốc ho, hạ nhiệt, giảm đau (với Pseudoephedrin hydrochlorid </w:t>
            </w:r>
            <w:r w:rsidRPr="002F165C">
              <w:rPr>
                <w:rFonts w:ascii="Arial" w:eastAsia="Times New Roman" w:hAnsi="Arial" w:cs="Arial"/>
                <w:color w:val="333333"/>
                <w:sz w:val="21"/>
                <w:szCs w:val="21"/>
              </w:rPr>
              <w:t>và/hoặc Bromhexin </w:t>
            </w:r>
            <w:r w:rsidRPr="002F165C">
              <w:rPr>
                <w:rFonts w:ascii="Arial" w:eastAsia="Times New Roman" w:hAnsi="Arial" w:cs="Arial"/>
                <w:color w:val="333333"/>
                <w:sz w:val="21"/>
                <w:szCs w:val="21"/>
                <w:lang w:val="vi-VN"/>
              </w:rPr>
              <w:t>và/hoặc Paracetamol)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Dạng uống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Tất cả các thuốc thành phẩm có chứa Pseudoephedrin được bán không cần đơn với số lượng tối đa cho 15 ngày s</w:t>
            </w:r>
            <w:r w:rsidRPr="002F165C">
              <w:rPr>
                <w:rFonts w:ascii="Arial" w:eastAsia="Times New Roman" w:hAnsi="Arial" w:cs="Arial"/>
                <w:color w:val="333333"/>
                <w:sz w:val="21"/>
                <w:szCs w:val="21"/>
              </w:rPr>
              <w:t>ử </w:t>
            </w:r>
            <w:r w:rsidRPr="002F165C">
              <w:rPr>
                <w:rFonts w:ascii="Arial" w:eastAsia="Times New Roman" w:hAnsi="Arial" w:cs="Arial"/>
                <w:color w:val="333333"/>
                <w:sz w:val="21"/>
                <w:szCs w:val="21"/>
                <w:lang w:val="vi-VN"/>
              </w:rPr>
              <w:t>dụng. Cơ sở bán </w:t>
            </w:r>
            <w:r w:rsidRPr="002F165C">
              <w:rPr>
                <w:rFonts w:ascii="Arial" w:eastAsia="Times New Roman" w:hAnsi="Arial" w:cs="Arial"/>
                <w:color w:val="333333"/>
                <w:sz w:val="21"/>
                <w:szCs w:val="21"/>
              </w:rPr>
              <w:t>lẻ </w:t>
            </w:r>
            <w:r w:rsidRPr="002F165C">
              <w:rPr>
                <w:rFonts w:ascii="Arial" w:eastAsia="Times New Roman" w:hAnsi="Arial" w:cs="Arial"/>
                <w:color w:val="333333"/>
                <w:sz w:val="21"/>
                <w:szCs w:val="21"/>
                <w:lang w:val="vi-VN"/>
              </w:rPr>
              <w:t>phải theo dõi tên</w:t>
            </w:r>
            <w:r w:rsidRPr="002F165C">
              <w:rPr>
                <w:rFonts w:ascii="Arial" w:eastAsia="Times New Roman" w:hAnsi="Arial" w:cs="Arial"/>
                <w:color w:val="333333"/>
                <w:sz w:val="21"/>
                <w:szCs w:val="21"/>
              </w:rPr>
              <w:t>, </w:t>
            </w:r>
            <w:r w:rsidRPr="002F165C">
              <w:rPr>
                <w:rFonts w:ascii="Arial" w:eastAsia="Times New Roman" w:hAnsi="Arial" w:cs="Arial"/>
                <w:color w:val="333333"/>
                <w:sz w:val="21"/>
                <w:szCs w:val="21"/>
                <w:lang w:val="vi-VN"/>
              </w:rPr>
              <w:t>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Carbocystein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59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Carbomer</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Catalase đơn thành phần hoặc phối hợp trong các thành phẩm dùng ngoài (với Neomycin)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Cetirizin dihydrochlorid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Cetrimid phối hợp với một số hoạt chất khác trong các thành phẩm dùng ngoài (Lidocain, Kẽm, Calamin, Aminacrine,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Cetrimonium phối hợp trong các thành phẩm dùng ngoài, viên ngậm (phối hợp với Lidocain; Tyrothricin,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Chitosan (Polyglusam)</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Cholin đơn thành phần hoặc phối hợp các acid amin, Vitamin trong các thành phẩm dạng uống; phối hợp với acid Salicylic, Benzalkonium... trong các thành phẩm dùng ngoài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Chondroitin đơn thành phần hoặc phối hợp với Glucosamin và/hoặc dầu cá và/hoặc các Vitamin và/hoặc các acid 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Chondroitin đơn thành phần hoặc phối hợp Borneol và, hoặc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Ciclopirox olamin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69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Cimetidin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dạng chia liều với giới hạn hàm lượng Cimetidin ≤ 200mg/đơn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rPr>
              <w:t>Chỉ định điều trị chứng ợ nóng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Cinarizin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Cinchocain phối hợp trong các thành phẩm dùng ngoài, thuốc đặt hậu môn (như với Hydrocortison, Neomycin, Esculin...)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đặt hậu môn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Citrullin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Clobetason butyrat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Clorhexidin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Clorophyl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Clorpheniramin maleat đơn thành phần hoặc phối hợp trong các thành phẩm thuốc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Dạng đơn thành phần đã chia liều: Clorpheniramin maleat ≤ 4mg/đơn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fr-FR"/>
              </w:rPr>
              <w:t>Clorpheniramin maleat phối hợp Chondroitin và/hoặc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Clotrimazol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 với giới hạn nồng độ ≤ 3%</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Viên đặt âm đạo</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79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Codein phối hợp với các hoạt chất có trong danh mục này với chỉ định chữa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hàm lượng Codein (tính theo dạng base)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chia liều ≤ 12mg/đơn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chưa chia liều ≤ 2,5%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Thành phẩm chứa Codein được bán không cần đơn với số lượng tối đa cho 10 ngày sử dụng.</w:t>
            </w:r>
          </w:p>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Cơ sở bán lẻ phải theo dõi 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Coenzym Q10 đơn thành phần hoặc phối hợp với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Crotamiton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Dequalinium đơn thành phần hoặc phối hợp trong các thành phẩm dùng ngoài, viên ngậm (Tyrothricin; Hydrocortison; acid Glycyrrhetinic; Lidocain...)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Viên đặt âm đạo</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Desloratadin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pt-BR"/>
              </w:rPr>
              <w:t>Uống: các dạng với giới hạn hàm lượng </w:t>
            </w:r>
            <w:r w:rsidRPr="002F165C">
              <w:rPr>
                <w:rFonts w:ascii="Arial" w:eastAsia="Times New Roman" w:hAnsi="Arial" w:cs="Arial"/>
                <w:color w:val="333333"/>
                <w:sz w:val="21"/>
                <w:szCs w:val="21"/>
                <w:lang w:val="vi-VN"/>
              </w:rPr>
              <w:t>≤ </w:t>
            </w:r>
            <w:r w:rsidRPr="002F165C">
              <w:rPr>
                <w:rFonts w:ascii="Arial" w:eastAsia="Times New Roman" w:hAnsi="Arial" w:cs="Arial"/>
                <w:color w:val="333333"/>
                <w:sz w:val="21"/>
                <w:szCs w:val="21"/>
                <w:lang w:val="pt-BR"/>
              </w:rPr>
              <w:t>5mg/đơn vị chia liều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pt-BR"/>
              </w:rPr>
              <w:t>Hoặc uống với liều tối đa 5mg/ngày</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pt-BR"/>
              </w:rPr>
              <w:t>84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pt-BR"/>
              </w:rPr>
              <w:t>Dexbrompheniramin maleat đơn thành phần hoặc phối hợp trong các thành phẩm thuốc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Dexclorpheniramin maleat đơn thành phần hoặc phối hợp trong các thành phẩm thuốc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Dexpanthenol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Diclofenac đơn thành phần hoặc phối hợp với Methyl salicylat; các chất thuộc nhóm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 (dạng đơn thành phần)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Dicyclomin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89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Diethylphtalat (DEP)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Dimenhydrinat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Dimethicon (Dimethylpolysiloxan) đơn thành phần hoặc phối hợp với Guaiazulen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Dimethicon phối hợp trong các thành phẩm dùng ngoài (với Kẽm; Calamin; Cetrimid...)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Dimethinden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Dinatri Inosin monophosphat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Diosmectit (Dioctahedral smectit)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Diosmin phối hợp Hesperidin và/hoặc một số cao dược liệu chứa Flavonoid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Diphenhydramin hydrochlorid hoặc monocitrat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hàm lượng (tính theo dạng base)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Đã chia liều ≤ 50mg/đơn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 Chưa chia liều: </w:t>
            </w:r>
            <w:r w:rsidRPr="002F165C">
              <w:rPr>
                <w:rFonts w:ascii="Arial" w:eastAsia="Times New Roman" w:hAnsi="Arial" w:cs="Arial"/>
                <w:color w:val="333333"/>
                <w:sz w:val="21"/>
                <w:szCs w:val="21"/>
                <w:lang w:val="vi-VN"/>
              </w:rPr>
              <w:t>≤</w:t>
            </w:r>
            <w:r w:rsidRPr="002F165C">
              <w:rPr>
                <w:rFonts w:ascii="Arial" w:eastAsia="Times New Roman" w:hAnsi="Arial" w:cs="Arial"/>
                <w:color w:val="333333"/>
                <w:sz w:val="21"/>
                <w:szCs w:val="21"/>
                <w:lang w:val="it-IT"/>
              </w:rPr>
              <w:t> 2,5%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Đồng sulfat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99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it-IT"/>
              </w:rPr>
              <w:t>Doxylamin phối hợp trong các thành phẩm thuốc ho, hạ nhiệt, giảm đau (với Paracetamol, Pseudoephedrin Hydrochlorid, các hoạt chất khác có trong danh mục thuốc không kê đơn)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it-IT"/>
              </w:rPr>
              <w:t>100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Econazol đơn thành phần hoặc phối hợp với Hydrocortison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giới hạn nồng độ Hydrocortison tính theo dạng base ≤ 0,05%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101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Enoxolon đơn thành phần hoặc phối hợp trong các thành phẩm dùng ngoài, viên ngậm</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thuốc bôi ngoài da, kem bôi niêm mạc miệng, nước xúc miệng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it-IT"/>
              </w:rPr>
              <w:t>102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Ephedrin Hydrochlorid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Thuốc tra mắt, tra mũi: dung dịch </w:t>
            </w:r>
            <w:r w:rsidRPr="002F165C">
              <w:rPr>
                <w:rFonts w:ascii="Arial" w:eastAsia="Times New Roman" w:hAnsi="Arial" w:cs="Arial"/>
                <w:color w:val="333333"/>
                <w:sz w:val="21"/>
                <w:szCs w:val="21"/>
                <w:lang w:val="vi-VN"/>
              </w:rPr>
              <w:t>≤ </w:t>
            </w:r>
            <w:r w:rsidRPr="002F165C">
              <w:rPr>
                <w:rFonts w:ascii="Arial" w:eastAsia="Times New Roman" w:hAnsi="Arial" w:cs="Arial"/>
                <w:color w:val="333333"/>
                <w:sz w:val="21"/>
                <w:szCs w:val="21"/>
                <w:lang w:val="it-IT"/>
              </w:rPr>
              <w:t>1%. Đóng gói ≤ 15ml/đơn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it-IT"/>
              </w:rPr>
              <w:t>Thành phẩm chứa Ephedrin được bán tối đa không cần đơn với số lượng 3 đơn vị đóng gói nhỏ nhất/lần</w:t>
            </w:r>
          </w:p>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it-IT"/>
              </w:rPr>
              <w:t>C</w:t>
            </w:r>
            <w:r w:rsidRPr="002F165C">
              <w:rPr>
                <w:rFonts w:ascii="Arial" w:eastAsia="Times New Roman" w:hAnsi="Arial" w:cs="Arial"/>
                <w:color w:val="333333"/>
                <w:sz w:val="21"/>
                <w:szCs w:val="21"/>
                <w:lang w:val="vi-VN"/>
              </w:rPr>
              <w:t>ơ sở bán lẻ phải theo dõi </w:t>
            </w:r>
            <w:r w:rsidRPr="002F165C">
              <w:rPr>
                <w:rFonts w:ascii="Arial" w:eastAsia="Times New Roman" w:hAnsi="Arial" w:cs="Arial"/>
                <w:color w:val="333333"/>
                <w:sz w:val="21"/>
                <w:szCs w:val="21"/>
                <w:lang w:val="it-IT"/>
              </w:rPr>
              <w:t>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103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Eprazinon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104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Esdepallethrin phối hợp trong các thành phẩm dùng ngoài (với Piperonyl, Spregal, tinh dầu, các chất có trong thành phần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105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fr-FR"/>
              </w:rPr>
              <w:t>Estradiol đơn thành phần và phối hợp Dydrogesteron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đã chia liều</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Thuốc chỉ được phê duyệt với chỉ định tránh thai</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it-IT"/>
              </w:rPr>
              <w:t>106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Ethanol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(cồn sát trùng)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dạng phối hợp</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107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Ethylestradiol đơn thành phần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đã chia liều</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Thuốc chỉ được phê duyệt với chỉ định tránh thai</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108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Etofenamat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109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Famotidin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dạng chia liều với giới hạn hàm lượng ≤20mg/đơn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Bán không cần đơn tối đa cho 14 ngày sử dụng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bookmarkStart w:id="1" w:name="cumtu_1"/>
            <w:r w:rsidRPr="002F165C">
              <w:rPr>
                <w:rFonts w:ascii="Arial" w:eastAsia="Times New Roman" w:hAnsi="Arial" w:cs="Arial"/>
                <w:color w:val="000000"/>
                <w:sz w:val="21"/>
                <w:szCs w:val="21"/>
                <w:lang w:val="vi-VN"/>
              </w:rPr>
              <w:t>110</w:t>
            </w:r>
            <w:bookmarkEnd w:id="1"/>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Fenticonazol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bookmarkStart w:id="2" w:name="cumtu_2"/>
            <w:r w:rsidRPr="002F165C">
              <w:rPr>
                <w:rFonts w:ascii="Arial" w:eastAsia="Times New Roman" w:hAnsi="Arial" w:cs="Arial"/>
                <w:color w:val="000000"/>
                <w:sz w:val="21"/>
                <w:szCs w:val="21"/>
                <w:lang w:val="vi-VN"/>
              </w:rPr>
              <w:t>111</w:t>
            </w:r>
            <w:bookmarkEnd w:id="2"/>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Fexofenadin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bookmarkStart w:id="3" w:name="cumtu_3"/>
            <w:r w:rsidRPr="002F165C">
              <w:rPr>
                <w:rFonts w:ascii="Arial" w:eastAsia="Times New Roman" w:hAnsi="Arial" w:cs="Arial"/>
                <w:color w:val="000000"/>
                <w:sz w:val="21"/>
                <w:szCs w:val="21"/>
                <w:lang w:val="vi-VN"/>
              </w:rPr>
              <w:t>112</w:t>
            </w:r>
            <w:bookmarkEnd w:id="3"/>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Flurbiprofen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Viên ngậm</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113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Glucosamin đơn thành phần hoặc phối hợp với Chondroitin và/hoặc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114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Glucose hoặc Dextrose đơn thành phần hoặc phối hợp với các muối natri, kali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bổ sung đường, chất điện giải.</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115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Glycerin đơn thành phần hoặc phối hợp trong các thành phẩm dùng ngoài, thuốc tra mắt (với Polysorbat 80)</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116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Glycerol phối hợp với dịch chiết dược liệu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thụt trực tràng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117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Guaiphenesin đơn thành phần hoặc phối hợp với các hoạt chất có trong danh mục thuốc không kê đơn có tác dụng chữa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118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Hexamidin đơn thành phần hoặc phối hợp (với Cetrimid, Lidocain, Clotrimazol, Catalase)</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102" w:right="180"/>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119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Hexetidin đơn thành phần hoặc phối hợp (với Benzydamin, Cetylpyridinum, Cholin Salicylat, Methyl salicylat,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thuốc bôi ngoài da, dung dịch xúc miệng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Hydrocortison đơn thành phần hoặc phối hợp (với Miconazol, Econazol, Tioconazol, Neomycin)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 với nồng độ Hydrocortison ≤ 0,5%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Hydrogen Peroxid (Oxy già) đơn thành phần hoặc phối hợp Natri Lauryl sulfat và/hoặc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Hydrotalcit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Hyoscine (Scopolamin) butylbromid đơn thành phần hoặc phối hợp với Meclizin hydrochlorid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bao gồm viên nhai.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Giới hạn hàm lượng đã chia liều ≤ 20mg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Miếng dán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Hydroxypropyl methylcellulose (Hypromellose, HPMC) đơn thành phần hoặc phối hợp Dextran 70 và/hoặc Carbomer</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Ibuprofen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hàm lượng như sau: đã chia liều ≤ 400mg/đơn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Ichthammol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Indomethacin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Tra mắt dung dịch 0,1%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Iod phối hợp Kali Iodid và/hoặc Acid Benzoic và/hoặc Acid Salicylic</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với nồng độ Iod ≤ 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129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Isoconazol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Isopropyl Methylphenol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Kẽm oxid, Kẽm pyrithion, Kẽm Gluconat, Kẽm undecylenat đơn thành phần hoặc phối hợp trong các thành phẩm dùng ngoài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Kẽm sulfat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Ketoconazol đơn thành phần hoặc phối hợp với Kẽm Pirythion và/hoặc Hydrocortison và/hoặc Trolamin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 với nồng độ Ketoconazol ≤ 2%</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Ketoprofen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Lactitol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Lactoserum atomisate</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Lactulose</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L-Carnitin dạng đơn thành phần hoặc phối hợp với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139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Levocetirizin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Levonorgestrel đơn thành phần hoặc phối hợp với Ethylestradiol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Thuốc chỉ được phê duyệt với chỉ định tránh thai</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Lidocain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Lindan (Benhexachlor, 666, Gamma-BHC) đơn thành phần hoặc phối hợp với Lidocain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với nồng độ Lindan ≤ 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Loperamid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hàm lượng đã chia liều Loperamid ≤ 2mg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Loratadin đơn thành phần hoặc phối hợp Pseudoephedrin </w:t>
            </w:r>
            <w:r w:rsidRPr="002F165C">
              <w:rPr>
                <w:rFonts w:ascii="Arial" w:eastAsia="Times New Roman" w:hAnsi="Arial" w:cs="Arial"/>
                <w:color w:val="333333"/>
                <w:sz w:val="21"/>
                <w:szCs w:val="21"/>
              </w:rPr>
              <w:t>Hydrochlorid </w:t>
            </w:r>
            <w:r w:rsidRPr="002F165C">
              <w:rPr>
                <w:rFonts w:ascii="Arial" w:eastAsia="Times New Roman" w:hAnsi="Arial" w:cs="Arial"/>
                <w:color w:val="333333"/>
                <w:sz w:val="21"/>
                <w:szCs w:val="21"/>
                <w:lang w:val="vi-VN"/>
              </w:rPr>
              <w:t>và /hoặc Paracetamol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hàm lượng như sau (tính theo dạng base):</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 Đã chia liều: Loratadin </w:t>
            </w:r>
            <w:r w:rsidRPr="002F165C">
              <w:rPr>
                <w:rFonts w:ascii="Arial" w:eastAsia="Times New Roman" w:hAnsi="Arial" w:cs="Arial"/>
                <w:color w:val="333333"/>
                <w:sz w:val="21"/>
                <w:szCs w:val="21"/>
                <w:lang w:val="vi-VN"/>
              </w:rPr>
              <w:t>≤ </w:t>
            </w:r>
            <w:r w:rsidRPr="002F165C">
              <w:rPr>
                <w:rFonts w:ascii="Arial" w:eastAsia="Times New Roman" w:hAnsi="Arial" w:cs="Arial"/>
                <w:color w:val="333333"/>
                <w:sz w:val="21"/>
                <w:szCs w:val="21"/>
                <w:lang w:val="it-IT"/>
              </w:rPr>
              <w:t>10mg/đơn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Chưa chia liều: Loratadin ≤ 0,1%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Loxoprofen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Macrogol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thụt trực tràng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Magaldrat đơn thành phần hoặc phối hợp với các hợp chất Nhôm, Magnesi, Acid Alginic (hay dạng muối Alginat).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Magnesi bao gồm các dạng muối, hợp chất của magnesi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các chỉ định bổ sung magnesi cho cơ thể, trung hòa acid dịch vị, nhuận tràng.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149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Mangiferin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Mebendazol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hàm lượng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chia liều ≤ 500mg/đơn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 Chưa chia liều </w:t>
            </w:r>
            <w:r w:rsidRPr="002F165C">
              <w:rPr>
                <w:rFonts w:ascii="Arial" w:eastAsia="Times New Roman" w:hAnsi="Arial" w:cs="Arial"/>
                <w:color w:val="333333"/>
                <w:sz w:val="21"/>
                <w:szCs w:val="21"/>
                <w:lang w:val="vi-VN"/>
              </w:rPr>
              <w:t>≤</w:t>
            </w:r>
            <w:r w:rsidRPr="002F165C">
              <w:rPr>
                <w:rFonts w:ascii="Arial" w:eastAsia="Times New Roman" w:hAnsi="Arial" w:cs="Arial"/>
                <w:color w:val="333333"/>
                <w:sz w:val="21"/>
                <w:szCs w:val="21"/>
                <w:lang w:val="it-IT"/>
              </w:rPr>
              <w:t> 2%</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Mebeverin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dạng chia liều ≤ 200mg/đơn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Men nấm (cellulase fongique)</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Men tiêu hóa dạng đơn thành phần hoặc phối hợp bao gồm phối hợp với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Menthol phối hợp với một số hoạt chất khác như hỗn hợp tinh dầu, Methyl Salycilat....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Mequinol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Mequitazin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Mercurocrom (Thuốc đỏ)</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với quy cách đóng gói ≤ 30ml</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Bán không đơn mỗi lần không quá 2 đơn vị đóng gói</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it-IT"/>
              </w:rPr>
              <w:t>158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Methyl salicylat phối hợp trong các thành phẩm viên ngậm, dùng ngoài (phối hợp với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Miếng dán</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Viên ngậm</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159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Metronidazol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Miconazol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bôi âm đạo ≤ 2%</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fr-FR"/>
              </w:rPr>
              <w:t>Miconazole phối hợp với Hydrocortison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bôi âm đạo Miconazol ≤2%; Hydrocortison ≤0,05%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Minoxidil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 nồng độ ≤5%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Mometasone</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mũi: ≤ 50 mcg/lần xịt với quy cách đóng gói ≤ 200 liều/hộp;</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Mupirocin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Myrtol đơn thành phần hoặc phối hợp trong các thành phẩm viên ngậm</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Naphazolin đơn thành phần hoặc phối hợp trong thành phẩm thuốc mũi như Diphenylhydramin và/hoặc Procain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mũi với nồng độ Naphazolin ≤ 0,05%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Naphazolin phối hợp trong thành phẩm thuốc tra mắt (Pheniramin; Vitamin glycyrhizinat, Dexpanthenol...)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 các dạng với nồng độ Naphazolin ≤ 0,1%,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168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Naproxen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đã chia liều với giới hạn hàm lượng ≤ 275mg/đơn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fr-FR"/>
              </w:rPr>
              <w:t>169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benzoat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bicacbonat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carbonat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Carboxymethylcellulose (Na CMC)</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clorid đơn thành phần hoặc phối hợp với các muối Kali Citrat, Natri citrat...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 tra mũi với nồng độ 0,9%</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Docusat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Fluorid dạng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đánh răng, súc miệng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Hyaluronat (Acid Hyaluronic)</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Dung dịch nhỏ mắt với nồng độ </w:t>
            </w:r>
            <w:r w:rsidRPr="002F165C">
              <w:rPr>
                <w:rFonts w:ascii="Arial" w:eastAsia="Times New Roman" w:hAnsi="Arial" w:cs="Arial"/>
                <w:color w:val="333333"/>
                <w:sz w:val="21"/>
                <w:szCs w:val="21"/>
              </w:rPr>
              <w:t>≤</w:t>
            </w:r>
            <w:r w:rsidRPr="002F165C">
              <w:rPr>
                <w:rFonts w:ascii="Arial" w:eastAsia="Times New Roman" w:hAnsi="Arial" w:cs="Arial"/>
                <w:color w:val="333333"/>
                <w:sz w:val="21"/>
                <w:szCs w:val="21"/>
                <w:lang w:val="vi-VN"/>
              </w:rPr>
              <w:t> 0,1%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Monofluorophosphat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bao gồm các dạng làm sạch khoang miệng, niêm mạc</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Natri Salicylat dạng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dạng phối hợp trong các viên ngậm</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179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Neomycin sulfat phối hợp trong các thành phẩm viên ngậm (Kẽm; Bacitracin; Amylocain...), các thành phẩm dùng ngoài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Nguyên tố vi lượng: crôm, đồng, kali, magnesi, mangan, kẽm, …dạng đơn thành phần hoặc phối hợp, bao gồm cả các dạng phối hợp với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bổ sung khoáng chất cho cơ thể.</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Nhôm, magnesi, calci và các hợp chất của nhôm, magnesi, calci dạng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trung hòa acid dịch vị, chữa loét dạ dày, hành tá tràng.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No</w:t>
            </w:r>
            <w:r w:rsidRPr="002F165C">
              <w:rPr>
                <w:rFonts w:ascii="Arial" w:eastAsia="Times New Roman" w:hAnsi="Arial" w:cs="Arial"/>
                <w:color w:val="333333"/>
                <w:sz w:val="21"/>
                <w:szCs w:val="21"/>
              </w:rPr>
              <w:t>n</w:t>
            </w:r>
            <w:r w:rsidRPr="002F165C">
              <w:rPr>
                <w:rFonts w:ascii="Arial" w:eastAsia="Times New Roman" w:hAnsi="Arial" w:cs="Arial"/>
                <w:color w:val="333333"/>
                <w:sz w:val="21"/>
                <w:szCs w:val="21"/>
                <w:lang w:val="vi-VN"/>
              </w:rPr>
              <w:t>ahydrated Natri Sulfid + Saccharomyces Cerevisiae</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Noscarpin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Nystatin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pt-BR"/>
              </w:rPr>
              <w:t>Omeprazol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dạng đã chia liều với hàm lượng ≤ 10mg/đơn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ợ nóng. Chỉ được bán tối đa 1 lần không có đơn với số lượng cho 14 ngày sử dụng và liều mỗi ngày </w:t>
            </w:r>
            <w:r w:rsidRPr="002F165C">
              <w:rPr>
                <w:rFonts w:ascii="Arial" w:eastAsia="Times New Roman" w:hAnsi="Arial" w:cs="Arial"/>
                <w:color w:val="333333"/>
                <w:sz w:val="21"/>
                <w:szCs w:val="21"/>
              </w:rPr>
              <w:t>≤</w:t>
            </w:r>
            <w:r w:rsidRPr="002F165C">
              <w:rPr>
                <w:rFonts w:ascii="Arial" w:eastAsia="Times New Roman" w:hAnsi="Arial" w:cs="Arial"/>
                <w:color w:val="333333"/>
                <w:sz w:val="21"/>
                <w:szCs w:val="21"/>
                <w:lang w:val="vi-VN"/>
              </w:rPr>
              <w:t> 20mg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Orlistat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Ossein hydroxy apatit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Oxeladin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189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Oxomemazin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Oxymetazolin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mũi với nồng độ ≤ 0,5%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Pancreatin đơn thành phần hoặc phối hợp với Simethicon và/hoặc các men tiêu hóa và/hoặc các Vitamin nhóm B và/hoặc Azintamid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Panthenol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Paracetamol đơn thành phần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pt-BR"/>
              </w:rPr>
              <w:t>Thuốc đặt hậu môn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pt-BR"/>
              </w:rPr>
              <w:t>Dạng phối hợp quy định cụ thể trong danh mục</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pt-BR"/>
              </w:rPr>
              <w:t>Paracetamol phối hợp với các hoạt chất có trong Danh mục này có tác dụng chữa ho, hạ nhiệt, giảm đau, chống dị ứng</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Thành phẩm phối hợp có chứa các hoạt chất có quy định giới hạn hàm lượng, số lượng bán lẻ tối đa 1 lần, ghi số bán lẻ thì phải thực hiện theo quy định cụ thể đối với các hoạt chất đó</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Pentoxyverin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Phenylephrin Hydrochlorid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 nhỏ mũi nồng độ ≤ 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Phenylephrin Hydrochlorid phối hợp trong các thành phẩm dùng ngoài (như Petrolatum sperti yellow; Mineral oil light; Shark liver oil...)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Phenylephrin Hydrochlorid phối hợp trong các thành phẩm thuốc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đặt hậu môn</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199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Phospholipid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Picloxydin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pt-BR"/>
              </w:rPr>
              <w:t>201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Piroxicam</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 với nồng độ ≤ 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Policresulen (Metacresolsulphonic acid-formaldehyd)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đặt trực tràng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Polyethylen glycol 400 đơn thành phần hoặc phối hợp với Propylen glycol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Polysacharid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Polytar dạng đơn thành phần hoặc phối hợp trong các thành phẩm dùng ngoài (như Kẽm Pyrithion...)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Povidon Iodin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 (bao gồm dung dịch súc miệng với nồng độ ≤ 1%). 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Promethazin Hydrochlorid đơn thành phần hoặc phối hợp trong các thành phẩm thuốc ho, hạ nhiệt, giảm đau (với Carbocystein; Paracetamol...)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hàm lượng, nồng độ Promethazin như sau (tính theo dạng base):</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Đã chia liều ≤ 12,5mg/ 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Chưa chia liều ≤ 0,1%</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nồng độ ≤ 2%</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Pseudoephedrin Hydrochlorid phối hợp với Cetirizin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Pseudoephedrin như sau (tính theo dạng base):</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chia liều ≤ 120mg/đơn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chưa chia liều ≤ 0,5%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Thành phẩm chứa Pseudoephedrin được bán không cần đơn với số lượng tối đa cho 15 ngày sử dụng.</w:t>
            </w:r>
          </w:p>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Cơ sở bán lẻ phải theo dõi 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209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Pseudoephedrin Hydrochlorid phối hợp trong các thành phẩm thuốc ho, hạ nhiệt, giảm đau, chống dị ứng</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Pseudoephedrin như sau (tính theo dạng base):</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chia liều ≤120mg/ 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chưa chia liều ≤ 0,5%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Pyrantel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Chỉ định trị giun</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Ranitidin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đã chia liều ≤ 75mg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Bán tối đa không có đơn cho 15 ngày sử dụng.</w:t>
            </w:r>
          </w:p>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Chỉ định điều trị chứng ợ nóng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Rutin đơn thành phần hoặc phối hợp với Vitamin C và/hoặc các cao, dịch chiết từ dược liệu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Saccharomyces boulardic</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Saccharomyces cerevisiae với Trihydrat Magnesi Sulfat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Sắt dạng hợp chất đơn thành phần hoặc phối hợp trong các thành phẩm chứa vitamin, khoáng chất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Với chỉ định bổ sung sắt cho cơ thể.</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Selen hữu cơ dạng phối hợp trong các thành phẩm chứa Vitamin, khoáng chất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 với giới hạn hàm lượng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đã chia liều Selen ≤ 50mcg/ đơn vị</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Selen sulfid</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Silymarin đơn thành phần hoặc phối hợp với các Vitamin và/hoặc các cao, dịch chiết từ dược liệu.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219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Simethicon đơn thành phần hoặc phối hợp với Pancreatin và/hoặc Acid Desoxycholic và/hoặc các Vitamin nhóm B và/hoặc các men tiêu hóa</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Simethicon phối hợp với các hợp chất nhôm, magnesi, và/hoặc Dicyclomin và/hoặc than hoạt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Sorbitol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Sterculia (gum sterculia)</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thụt trực tràng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Sucralfat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Sulbutiamin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Sulfogaiacol (hoặc Sulfoguaiacol) đơn thành phần hoặc phối hợp trong các thành phẩm hạ nhiệt, giảm đau, chống ho</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Terbinafin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 với nồng độ ≤ 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Terpin đơn thành phần hoặc phối hợp với Codein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Dạng phối hợp Codein (tính theo dạng base) giới hạn hàm lượng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chia liều ≤ 12mg/đơn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Dạng chưa chia liều ≤ 2,5%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Thành phẩm chứa Codein được bán không cần đơn với số lượng tối đa cho 10 ngày sử dụng.</w:t>
            </w:r>
          </w:p>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Cơ sở bán lẻ phải theo dõi 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Tetrahydrozolin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mũi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229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Than hoạt đơn thành phần hoặc phối hợp với Simethicon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Tinh dầu (bao gồm nhóm các chất Menthol, Pinen, Camphor, Cineol, Fenchone, Borneol, Anethol, Eucalyptol...)</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thuốc bôi ngoài da</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Nước súc miệng, thuốc bôi niêm mạc miệng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Tioconazol đơn thành phần hoặc phối hợp với Hydrocortison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các dạng với nồng độ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Tioconazol ≤ 1,00%</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Hydrocortison ≤ 0,05%</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Tolnaftat</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Triclosan đơn thành phần hoặc phối hợp trong các thành phẩm dùng ngoài</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234</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Triprolidin đơn thành phần hoặc phối hợp trong các thành phẩm thuốc ho, hạ nhiệt, giảm đau.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235</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Trolamin đơn thành phần hoặc phối hợp trong các thành phẩm dùng ngoài (với Triclosan và/hoặc Tyrothricin)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236</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Tyrothricin đơn thành phần hoặc phối hợp (với Benzalkonium, Benzocain, Formaldehyd, Trolamin, tinh dầu, các thành phần trong tinh dầu)</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Uống: viên ngậm</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 dung dịch súc miệng, xịt miệng, bôi ngoài da</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237</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Urea đơn thành phần hoặc phối hợp với Vitamin E và/hoặc Bifonazol và/hoặc các dược liệu không thuộc Danh mục dược liệu độc do Bộ trưởng Bộ Y tế ban hành</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238</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Vitamin A và tiền Vitamin A (Betacaroten) dạng đơn thành phân và phối hợp với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U</w:t>
            </w:r>
            <w:r w:rsidRPr="002F165C">
              <w:rPr>
                <w:rFonts w:ascii="Arial" w:eastAsia="Times New Roman" w:hAnsi="Arial" w:cs="Arial"/>
                <w:color w:val="333333"/>
                <w:sz w:val="21"/>
                <w:szCs w:val="21"/>
              </w:rPr>
              <w:t>ố</w:t>
            </w:r>
            <w:r w:rsidRPr="002F165C">
              <w:rPr>
                <w:rFonts w:ascii="Arial" w:eastAsia="Times New Roman" w:hAnsi="Arial" w:cs="Arial"/>
                <w:color w:val="333333"/>
                <w:sz w:val="21"/>
                <w:szCs w:val="21"/>
                <w:lang w:val="vi-VN"/>
              </w:rPr>
              <w:t>ng: các dạng với giới hạn hàm lượng Vitamin A &lt; 5000 IU/đơn vị</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239</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es-ES"/>
              </w:rPr>
              <w:t>Vitamin dạng đơn thành phần (trừ Vitamin D dạng đơn thành phần) hoặc dạng phối hợp các Vitamin, khoáng chất, Acid Amin, các Acid béo, Taurin, Lutein, Zeaxanthin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es-ES"/>
              </w:rPr>
              <w:t>Uống: các dạng</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es-ES"/>
              </w:rPr>
              <w:t>Dùng ngoài</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es-ES"/>
              </w:rPr>
              <w:t>Các phối hợp dạng uống có chứa Vitamin A thực hiện giới hạn hàm lượng như sau:</w:t>
            </w:r>
          </w:p>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Vitamin A </w:t>
            </w:r>
            <w:r w:rsidRPr="002F165C">
              <w:rPr>
                <w:rFonts w:ascii="Arial" w:eastAsia="Times New Roman" w:hAnsi="Arial" w:cs="Arial"/>
                <w:color w:val="333333"/>
                <w:sz w:val="21"/>
                <w:szCs w:val="21"/>
                <w:lang w:val="vi-VN"/>
              </w:rPr>
              <w:t>≤ </w:t>
            </w:r>
            <w:r w:rsidRPr="002F165C">
              <w:rPr>
                <w:rFonts w:ascii="Arial" w:eastAsia="Times New Roman" w:hAnsi="Arial" w:cs="Arial"/>
                <w:color w:val="333333"/>
                <w:sz w:val="21"/>
                <w:szCs w:val="21"/>
                <w:lang w:val="it-IT"/>
              </w:rPr>
              <w:t>5000 IU/đơn vị chia liều</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it-IT"/>
              </w:rPr>
              <w:t>Với tác dụng bổ sung Vitamin, khoáng chất và dinh dưỡng</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240</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it-IT"/>
              </w:rPr>
              <w:t>Vitamin nhóm B, Vitamin PP đơn thành phần hoặc phối hợp</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mắt</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241</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it-IT"/>
              </w:rPr>
              <w:t>Vi khuẩn có lợi cho đường tiêu hóa: Bacillus claussi, Bacillus subtilis, Lactobacillus acidophilus dạng đơn thành phần hoặc phối hợp, bao gồm cả dạng phối hợp với các vitamin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it-IT"/>
              </w:rPr>
              <w:t>Uống: các dạng</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242</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Xanh Methylen</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Dùng ngoài</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r w:rsidR="002F165C" w:rsidRPr="002F165C" w:rsidTr="007B4F33">
        <w:trPr>
          <w:jc w:val="center"/>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jc w:val="center"/>
              <w:rPr>
                <w:rFonts w:ascii="Arial" w:eastAsia="Times New Roman" w:hAnsi="Arial" w:cs="Arial"/>
                <w:color w:val="333333"/>
                <w:sz w:val="21"/>
                <w:szCs w:val="21"/>
              </w:rPr>
            </w:pPr>
            <w:r w:rsidRPr="002F165C">
              <w:rPr>
                <w:rFonts w:ascii="Arial" w:eastAsia="Times New Roman" w:hAnsi="Arial" w:cs="Arial"/>
                <w:color w:val="333333"/>
                <w:sz w:val="21"/>
                <w:szCs w:val="21"/>
                <w:lang w:val="vi-VN"/>
              </w:rPr>
              <w:t>243</w:t>
            </w:r>
          </w:p>
        </w:tc>
        <w:tc>
          <w:tcPr>
            <w:tcW w:w="1934"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73" w:right="158"/>
              <w:rPr>
                <w:rFonts w:ascii="Arial" w:eastAsia="Times New Roman" w:hAnsi="Arial" w:cs="Arial"/>
                <w:color w:val="333333"/>
                <w:sz w:val="21"/>
                <w:szCs w:val="21"/>
              </w:rPr>
            </w:pPr>
            <w:r w:rsidRPr="002F165C">
              <w:rPr>
                <w:rFonts w:ascii="Arial" w:eastAsia="Times New Roman" w:hAnsi="Arial" w:cs="Arial"/>
                <w:color w:val="333333"/>
                <w:sz w:val="21"/>
                <w:szCs w:val="21"/>
                <w:lang w:val="vi-VN"/>
              </w:rPr>
              <w:t>Xylometazolin đơn thành phần hoặc phối hợp với Benzalkonium.</w:t>
            </w:r>
          </w:p>
        </w:tc>
        <w:tc>
          <w:tcPr>
            <w:tcW w:w="1600"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ind w:left="97"/>
              <w:rPr>
                <w:rFonts w:ascii="Arial" w:eastAsia="Times New Roman" w:hAnsi="Arial" w:cs="Arial"/>
                <w:color w:val="333333"/>
                <w:sz w:val="21"/>
                <w:szCs w:val="21"/>
              </w:rPr>
            </w:pPr>
            <w:r w:rsidRPr="002F165C">
              <w:rPr>
                <w:rFonts w:ascii="Arial" w:eastAsia="Times New Roman" w:hAnsi="Arial" w:cs="Arial"/>
                <w:color w:val="333333"/>
                <w:sz w:val="21"/>
                <w:szCs w:val="21"/>
                <w:lang w:val="vi-VN"/>
              </w:rPr>
              <w:t>Thuốc tra mũi với giới hạn nồng độ Xylometazolin ≤ 1%</w:t>
            </w:r>
          </w:p>
        </w:tc>
        <w:tc>
          <w:tcPr>
            <w:tcW w:w="1181" w:type="pct"/>
            <w:tcBorders>
              <w:top w:val="nil"/>
              <w:left w:val="nil"/>
              <w:bottom w:val="single" w:sz="8" w:space="0" w:color="auto"/>
              <w:right w:val="single" w:sz="8" w:space="0" w:color="auto"/>
            </w:tcBorders>
            <w:shd w:val="clear" w:color="auto" w:fill="FFFFFF"/>
            <w:vAlign w:val="center"/>
            <w:hideMark/>
          </w:tcPr>
          <w:p w:rsidR="002F165C" w:rsidRPr="002F165C" w:rsidRDefault="002F165C" w:rsidP="002F165C">
            <w:pPr>
              <w:spacing w:before="120" w:after="150" w:line="240" w:lineRule="auto"/>
              <w:rPr>
                <w:rFonts w:ascii="Arial" w:eastAsia="Times New Roman" w:hAnsi="Arial" w:cs="Arial"/>
                <w:color w:val="333333"/>
                <w:sz w:val="21"/>
                <w:szCs w:val="21"/>
              </w:rPr>
            </w:pPr>
            <w:r w:rsidRPr="002F165C">
              <w:rPr>
                <w:rFonts w:ascii="Arial" w:eastAsia="Times New Roman" w:hAnsi="Arial" w:cs="Arial"/>
                <w:color w:val="333333"/>
                <w:sz w:val="21"/>
                <w:szCs w:val="21"/>
                <w:lang w:val="vi-VN"/>
              </w:rPr>
              <w:t> </w:t>
            </w:r>
          </w:p>
        </w:tc>
      </w:tr>
    </w:tbl>
    <w:p w:rsidR="002F165C" w:rsidRDefault="002F165C"/>
    <w:p w:rsidR="002F165C" w:rsidRDefault="002F165C"/>
    <w:sectPr w:rsidR="002F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D1"/>
    <w:rsid w:val="002744D1"/>
    <w:rsid w:val="002F165C"/>
    <w:rsid w:val="007B4F33"/>
    <w:rsid w:val="00A6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2018-04-24T03:17:00Z</dcterms:created>
  <dcterms:modified xsi:type="dcterms:W3CDTF">2018-04-24T03:55:00Z</dcterms:modified>
</cp:coreProperties>
</file>