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4E" w:rsidRPr="00452A9D" w:rsidRDefault="003C3F4E" w:rsidP="002D2403">
      <w:pPr>
        <w:jc w:val="center"/>
        <w:rPr>
          <w:rFonts w:ascii="Times New Roman" w:hAnsi="Times New Roman" w:cs="Times New Roman"/>
          <w:b/>
          <w:sz w:val="26"/>
          <w:szCs w:val="26"/>
        </w:rPr>
      </w:pPr>
      <w:r w:rsidRPr="00452A9D">
        <w:rPr>
          <w:rFonts w:ascii="Times New Roman" w:hAnsi="Times New Roman" w:cs="Times New Roman"/>
          <w:b/>
          <w:sz w:val="26"/>
          <w:szCs w:val="26"/>
        </w:rPr>
        <w:t>TOÀN BỘ VĂN BẢN PHÁP LUẬT QUAN TRỌNG CÓ HIỆU LỰC THI HÀNH TỪ NGÀY 01/01/2021</w:t>
      </w:r>
    </w:p>
    <w:p w:rsidR="0056714D" w:rsidRPr="00452A9D" w:rsidRDefault="003B1DA9">
      <w:pPr>
        <w:rPr>
          <w:rFonts w:ascii="Times New Roman" w:hAnsi="Times New Roman" w:cs="Times New Roman"/>
          <w:sz w:val="26"/>
          <w:szCs w:val="26"/>
        </w:rPr>
      </w:pPr>
      <w:r w:rsidRPr="00452A9D">
        <w:rPr>
          <w:rFonts w:ascii="Times New Roman" w:hAnsi="Times New Roman" w:cs="Times New Roman"/>
          <w:sz w:val="26"/>
          <w:szCs w:val="26"/>
        </w:rPr>
        <w:t xml:space="preserve"> </w:t>
      </w:r>
    </w:p>
    <w:tbl>
      <w:tblPr>
        <w:tblStyle w:val="TableGrid"/>
        <w:tblW w:w="0" w:type="auto"/>
        <w:tblLook w:val="04A0"/>
      </w:tblPr>
      <w:tblGrid>
        <w:gridCol w:w="738"/>
        <w:gridCol w:w="6570"/>
        <w:gridCol w:w="2268"/>
      </w:tblGrid>
      <w:tr w:rsidR="003B1DA9" w:rsidRPr="00452A9D" w:rsidTr="0056714D">
        <w:tc>
          <w:tcPr>
            <w:tcW w:w="738" w:type="dxa"/>
            <w:vAlign w:val="center"/>
          </w:tcPr>
          <w:p w:rsidR="003B1DA9" w:rsidRPr="00452A9D" w:rsidRDefault="003B1DA9" w:rsidP="003C3F4E">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STT</w:t>
            </w:r>
          </w:p>
        </w:tc>
        <w:tc>
          <w:tcPr>
            <w:tcW w:w="6570" w:type="dxa"/>
            <w:vAlign w:val="center"/>
          </w:tcPr>
          <w:p w:rsidR="003B1DA9" w:rsidRPr="00452A9D" w:rsidRDefault="003B1DA9" w:rsidP="003C3F4E">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Tên văn bản</w:t>
            </w:r>
          </w:p>
        </w:tc>
        <w:tc>
          <w:tcPr>
            <w:tcW w:w="2268" w:type="dxa"/>
            <w:vAlign w:val="center"/>
          </w:tcPr>
          <w:p w:rsidR="003B1DA9" w:rsidRPr="00452A9D" w:rsidRDefault="003B1DA9" w:rsidP="003C3F4E">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Ngày ban hành</w:t>
            </w:r>
          </w:p>
        </w:tc>
      </w:tr>
      <w:tr w:rsidR="003B1DA9" w:rsidRPr="00452A9D" w:rsidTr="0056714D">
        <w:tc>
          <w:tcPr>
            <w:tcW w:w="9576" w:type="dxa"/>
            <w:gridSpan w:val="3"/>
            <w:vAlign w:val="center"/>
          </w:tcPr>
          <w:p w:rsidR="003B1DA9" w:rsidRPr="00452A9D" w:rsidRDefault="003B1DA9" w:rsidP="0056714D">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Luật, Bộ luật</w:t>
            </w:r>
          </w:p>
        </w:tc>
      </w:tr>
      <w:tr w:rsidR="003B1DA9" w:rsidRPr="00452A9D" w:rsidTr="0056714D">
        <w:tc>
          <w:tcPr>
            <w:tcW w:w="73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 w:history="1">
              <w:r w:rsidR="003B1DA9" w:rsidRPr="00452A9D">
                <w:rPr>
                  <w:rStyle w:val="Hyperlink"/>
                  <w:rFonts w:ascii="Times New Roman" w:hAnsi="Times New Roman" w:cs="Times New Roman"/>
                  <w:sz w:val="26"/>
                  <w:szCs w:val="26"/>
                </w:rPr>
                <w:t>Bộ Luật lao động 2019</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20/11/2019</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5" w:history="1">
              <w:r w:rsidR="003B1DA9" w:rsidRPr="00452A9D">
                <w:rPr>
                  <w:rStyle w:val="Hyperlink"/>
                  <w:rFonts w:ascii="Times New Roman" w:hAnsi="Times New Roman" w:cs="Times New Roman"/>
                  <w:sz w:val="26"/>
                  <w:szCs w:val="26"/>
                </w:rPr>
                <w:t>Luật Đầu tư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17/6/2020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6" w:history="1">
              <w:r w:rsidR="003B1DA9" w:rsidRPr="00452A9D">
                <w:rPr>
                  <w:rStyle w:val="Hyperlink"/>
                  <w:rFonts w:ascii="Times New Roman" w:hAnsi="Times New Roman" w:cs="Times New Roman"/>
                  <w:sz w:val="26"/>
                  <w:szCs w:val="26"/>
                </w:rPr>
                <w:t>Luật Đầu tư theo hình thức đối tác công tư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18/6/2020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7" w:history="1">
              <w:r w:rsidR="003B1DA9" w:rsidRPr="00452A9D">
                <w:rPr>
                  <w:rStyle w:val="Hyperlink"/>
                  <w:rFonts w:ascii="Times New Roman" w:hAnsi="Times New Roman" w:cs="Times New Roman"/>
                  <w:sz w:val="26"/>
                  <w:szCs w:val="26"/>
                </w:rPr>
                <w:t>Luật Doanh nghiệp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17/6/2020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5</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8" w:history="1">
              <w:r w:rsidR="003B1DA9" w:rsidRPr="00452A9D">
                <w:rPr>
                  <w:rStyle w:val="Hyperlink"/>
                  <w:rFonts w:ascii="Times New Roman" w:hAnsi="Times New Roman" w:cs="Times New Roman"/>
                  <w:sz w:val="26"/>
                  <w:szCs w:val="26"/>
                </w:rPr>
                <w:t>Luật Tổ chức Quốc hội sửa đổi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19/6/2020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6</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9" w:history="1">
              <w:r w:rsidR="003B1DA9" w:rsidRPr="00452A9D">
                <w:rPr>
                  <w:rStyle w:val="Hyperlink"/>
                  <w:rFonts w:ascii="Times New Roman" w:hAnsi="Times New Roman" w:cs="Times New Roman"/>
                  <w:sz w:val="26"/>
                  <w:szCs w:val="26"/>
                </w:rPr>
                <w:t>Luật giám định tư pháp sửa đổi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10/6/2020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7</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0" w:history="1">
              <w:r w:rsidR="003B1DA9" w:rsidRPr="00452A9D">
                <w:rPr>
                  <w:rStyle w:val="Hyperlink"/>
                  <w:rFonts w:ascii="Times New Roman" w:hAnsi="Times New Roman" w:cs="Times New Roman"/>
                  <w:sz w:val="26"/>
                  <w:szCs w:val="26"/>
                </w:rPr>
                <w:t>Luật thanh niên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17/6/2020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8</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1" w:history="1">
              <w:r w:rsidR="003B1DA9" w:rsidRPr="00452A9D">
                <w:rPr>
                  <w:rStyle w:val="Hyperlink"/>
                  <w:rFonts w:ascii="Times New Roman" w:hAnsi="Times New Roman" w:cs="Times New Roman"/>
                  <w:sz w:val="26"/>
                  <w:szCs w:val="26"/>
                </w:rPr>
                <w:t>Luật Ban hành văn bản quy phạm pháp luật sửa đổi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18/6/2020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9</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2" w:history="1">
              <w:r w:rsidR="003B1DA9" w:rsidRPr="00452A9D">
                <w:rPr>
                  <w:rStyle w:val="Hyperlink"/>
                  <w:rFonts w:ascii="Times New Roman" w:hAnsi="Times New Roman" w:cs="Times New Roman"/>
                  <w:sz w:val="26"/>
                  <w:szCs w:val="26"/>
                </w:rPr>
                <w:t>Luật Chứng khoán 2019</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10</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3" w:history="1">
              <w:r w:rsidR="003B1DA9" w:rsidRPr="00452A9D">
                <w:rPr>
                  <w:rStyle w:val="Hyperlink"/>
                  <w:rFonts w:ascii="Times New Roman" w:hAnsi="Times New Roman" w:cs="Times New Roman"/>
                  <w:sz w:val="26"/>
                  <w:szCs w:val="26"/>
                </w:rPr>
                <w:t>Luật Hòa giải đối thoại tại Tòa án 2020</w:t>
              </w:r>
            </w:hyperlink>
          </w:p>
        </w:tc>
        <w:tc>
          <w:tcPr>
            <w:tcW w:w="2268" w:type="dxa"/>
            <w:vAlign w:val="center"/>
          </w:tcPr>
          <w:p w:rsidR="003B1DA9" w:rsidRPr="00452A9D" w:rsidRDefault="003B1DA9"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16/6/2020</w:t>
            </w:r>
          </w:p>
        </w:tc>
      </w:tr>
      <w:tr w:rsidR="003B1DA9" w:rsidRPr="00452A9D" w:rsidTr="0056714D">
        <w:tc>
          <w:tcPr>
            <w:tcW w:w="9576" w:type="dxa"/>
            <w:gridSpan w:val="3"/>
            <w:vAlign w:val="center"/>
          </w:tcPr>
          <w:p w:rsidR="003B1DA9" w:rsidRPr="00452A9D" w:rsidRDefault="003B1DA9" w:rsidP="0056714D">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Nghị quyết</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11</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4" w:history="1">
              <w:r w:rsidR="003B1DA9" w:rsidRPr="00452A9D">
                <w:rPr>
                  <w:rStyle w:val="Hyperlink"/>
                  <w:rFonts w:ascii="Times New Roman" w:hAnsi="Times New Roman" w:cs="Times New Roman"/>
                  <w:sz w:val="26"/>
                  <w:szCs w:val="26"/>
                </w:rPr>
                <w:t>Nghị quyết 107/2020/QH14</w:t>
              </w:r>
            </w:hyperlink>
            <w:r w:rsidR="003B1DA9" w:rsidRPr="00452A9D">
              <w:rPr>
                <w:rFonts w:ascii="Times New Roman" w:hAnsi="Times New Roman" w:cs="Times New Roman"/>
                <w:sz w:val="26"/>
                <w:szCs w:val="26"/>
              </w:rPr>
              <w:t xml:space="preserve"> về kéo dài thời hạn miễn thuế sử dụng đất nông nghiệp được quy định tại Nghị quyết 55/2010/QH12 về miễn, giảm thuế sử dụng đất nông nghiệp đã được sửa đổi theo Nghị quyết 28/2016/QH14</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10/6/2020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12</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5" w:history="1">
              <w:r w:rsidR="00E833AE" w:rsidRPr="00452A9D">
                <w:rPr>
                  <w:rStyle w:val="Hyperlink"/>
                  <w:rFonts w:ascii="Times New Roman" w:hAnsi="Times New Roman" w:cs="Times New Roman"/>
                  <w:sz w:val="26"/>
                  <w:szCs w:val="26"/>
                </w:rPr>
                <w:t>Nghị quyết 97/2019/QH14</w:t>
              </w:r>
            </w:hyperlink>
            <w:r w:rsidR="00E833AE" w:rsidRPr="00452A9D">
              <w:rPr>
                <w:rFonts w:ascii="Times New Roman" w:hAnsi="Times New Roman" w:cs="Times New Roman"/>
                <w:sz w:val="26"/>
                <w:szCs w:val="26"/>
              </w:rPr>
              <w:t xml:space="preserve"> thí điểm tổ chức mô hình chính quyền đô thị tại thành phố Hà Nội</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27/11/2019</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13</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6" w:history="1">
              <w:r w:rsidR="00E833AE" w:rsidRPr="00452A9D">
                <w:rPr>
                  <w:rStyle w:val="Hyperlink"/>
                  <w:rFonts w:ascii="Times New Roman" w:hAnsi="Times New Roman" w:cs="Times New Roman"/>
                  <w:sz w:val="26"/>
                  <w:szCs w:val="26"/>
                </w:rPr>
                <w:t>Nghị quyết 119/2020/QH14</w:t>
              </w:r>
            </w:hyperlink>
            <w:r w:rsidR="00E833AE" w:rsidRPr="00452A9D">
              <w:rPr>
                <w:rFonts w:ascii="Times New Roman" w:hAnsi="Times New Roman" w:cs="Times New Roman"/>
                <w:sz w:val="26"/>
                <w:szCs w:val="26"/>
              </w:rPr>
              <w:t xml:space="preserve"> thí điểm tổ chức mô hình chính quyền đô thị và cơ chế, chính sách đặc thù phát triển thành phố Đà Nẵng</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19/6/2020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14</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7" w:history="1">
              <w:r w:rsidR="00E833AE" w:rsidRPr="00452A9D">
                <w:rPr>
                  <w:rStyle w:val="Hyperlink"/>
                  <w:rFonts w:ascii="Times New Roman" w:hAnsi="Times New Roman" w:cs="Times New Roman"/>
                  <w:sz w:val="26"/>
                  <w:szCs w:val="26"/>
                </w:rPr>
                <w:t>Nghị quyết 135/2020/QH14</w:t>
              </w:r>
            </w:hyperlink>
            <w:r w:rsidR="00E833AE" w:rsidRPr="00452A9D">
              <w:rPr>
                <w:rFonts w:ascii="Times New Roman" w:hAnsi="Times New Roman" w:cs="Times New Roman"/>
                <w:sz w:val="26"/>
                <w:szCs w:val="26"/>
              </w:rPr>
              <w:t xml:space="preserve"> nội dung trong Kỳ họp thứ 10 Quốc hội khóa XIV</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17/11/2020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15</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8" w:history="1">
              <w:r w:rsidR="00E833AE" w:rsidRPr="00452A9D">
                <w:rPr>
                  <w:rStyle w:val="Hyperlink"/>
                  <w:rFonts w:ascii="Times New Roman" w:hAnsi="Times New Roman" w:cs="Times New Roman"/>
                  <w:sz w:val="26"/>
                  <w:szCs w:val="26"/>
                </w:rPr>
                <w:t>Nghị quyết 131/2020/QH14</w:t>
              </w:r>
            </w:hyperlink>
            <w:r w:rsidR="00E833AE" w:rsidRPr="00452A9D">
              <w:rPr>
                <w:rFonts w:ascii="Times New Roman" w:hAnsi="Times New Roman" w:cs="Times New Roman"/>
                <w:sz w:val="26"/>
                <w:szCs w:val="26"/>
              </w:rPr>
              <w:t xml:space="preserve"> quy định tổ chức chính quyền </w:t>
            </w:r>
            <w:r w:rsidR="00E833AE" w:rsidRPr="00452A9D">
              <w:rPr>
                <w:rFonts w:ascii="Times New Roman" w:hAnsi="Times New Roman" w:cs="Times New Roman"/>
                <w:sz w:val="26"/>
                <w:szCs w:val="26"/>
              </w:rPr>
              <w:lastRenderedPageBreak/>
              <w:t>đô thị tại Thành phố Hồ Chí Minh</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lastRenderedPageBreak/>
              <w:t>16/11/2020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lastRenderedPageBreak/>
              <w:t>16</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19" w:history="1">
              <w:r w:rsidR="00E833AE" w:rsidRPr="00452A9D">
                <w:rPr>
                  <w:rStyle w:val="Hyperlink"/>
                  <w:rFonts w:ascii="Times New Roman" w:hAnsi="Times New Roman" w:cs="Times New Roman"/>
                  <w:sz w:val="26"/>
                  <w:szCs w:val="26"/>
                </w:rPr>
                <w:t>Nghị quyết 1004/2020/UBTVQH14</w:t>
              </w:r>
            </w:hyperlink>
            <w:r w:rsidR="00E833AE" w:rsidRPr="00452A9D">
              <w:rPr>
                <w:rFonts w:ascii="Times New Roman" w:hAnsi="Times New Roman" w:cs="Times New Roman"/>
                <w:sz w:val="26"/>
                <w:szCs w:val="26"/>
              </w:rPr>
              <w:t xml:space="preserve"> về thành lập và quy định vị trí chức năng nhiệm vụ, quyền hạn, cơ cấu tổ chức của Văn phòng đoàn Đại biểu Quốc hội và Hội đồng nhân dân cấp tỉnh</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18/9/2020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17</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0" w:history="1">
              <w:r w:rsidR="00E833AE" w:rsidRPr="00452A9D">
                <w:rPr>
                  <w:rStyle w:val="Hyperlink"/>
                  <w:rFonts w:ascii="Times New Roman" w:hAnsi="Times New Roman" w:cs="Times New Roman"/>
                  <w:sz w:val="26"/>
                  <w:szCs w:val="26"/>
                </w:rPr>
                <w:t>Nghị quyết 1109/NQ-UBTVQH14</w:t>
              </w:r>
            </w:hyperlink>
            <w:r w:rsidR="00E833AE" w:rsidRPr="00452A9D">
              <w:rPr>
                <w:rFonts w:ascii="Times New Roman" w:hAnsi="Times New Roman" w:cs="Times New Roman"/>
                <w:sz w:val="26"/>
                <w:szCs w:val="26"/>
              </w:rPr>
              <w:t xml:space="preserve"> năm 2020 về thành lập thành phố Phú Quốc và các phường thuộc thành phố Phú Quốc, tỉnh Kiên Giang</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09/12/2020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18</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1" w:history="1">
              <w:r w:rsidR="00E833AE" w:rsidRPr="00452A9D">
                <w:rPr>
                  <w:rStyle w:val="Hyperlink"/>
                  <w:rFonts w:ascii="Times New Roman" w:hAnsi="Times New Roman" w:cs="Times New Roman"/>
                  <w:sz w:val="26"/>
                  <w:szCs w:val="26"/>
                </w:rPr>
                <w:t>Nghị quyết 133/2020/QH14</w:t>
              </w:r>
            </w:hyperlink>
            <w:r w:rsidR="00E833AE" w:rsidRPr="00452A9D">
              <w:rPr>
                <w:rFonts w:ascii="Times New Roman" w:hAnsi="Times New Roman" w:cs="Times New Roman"/>
                <w:sz w:val="26"/>
                <w:szCs w:val="26"/>
              </w:rPr>
              <w:t xml:space="preserve"> Về Ngày bầu cử đại biểu Quốc hội khoá XV và đại biểu Hội đồng nhân dân các cấp nhiệm kỳ 2021 - 2026</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17/11/2020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19</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2" w:history="1">
              <w:r w:rsidR="00E833AE" w:rsidRPr="00452A9D">
                <w:rPr>
                  <w:rStyle w:val="Hyperlink"/>
                  <w:rFonts w:ascii="Times New Roman" w:hAnsi="Times New Roman" w:cs="Times New Roman"/>
                  <w:sz w:val="26"/>
                  <w:szCs w:val="26"/>
                </w:rPr>
                <w:t>Nghị quyết 134/2020/QH14</w:t>
              </w:r>
            </w:hyperlink>
            <w:r w:rsidR="00E833AE" w:rsidRPr="00452A9D">
              <w:rPr>
                <w:rFonts w:ascii="Times New Roman" w:hAnsi="Times New Roman" w:cs="Times New Roman"/>
                <w:sz w:val="26"/>
                <w:szCs w:val="26"/>
              </w:rPr>
              <w:t xml:space="preserve"> Về tiếp tục thực hiện các nghị quyết của Quốc hội về giám sát chuyên đề, chất vấn trong nhiệm kỳ khóa XIV và một số nghị quyết trong nhiệm kỳ khóa XIII</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17/11/2020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20</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3" w:history="1">
              <w:r w:rsidR="00E833AE" w:rsidRPr="00452A9D">
                <w:rPr>
                  <w:rStyle w:val="Hyperlink"/>
                  <w:rFonts w:ascii="Times New Roman" w:hAnsi="Times New Roman" w:cs="Times New Roman"/>
                  <w:sz w:val="26"/>
                  <w:szCs w:val="26"/>
                </w:rPr>
                <w:t>Nghị quyết 1111/NQ-UBTVQH14</w:t>
              </w:r>
            </w:hyperlink>
            <w:r w:rsidR="00E833AE" w:rsidRPr="00452A9D">
              <w:rPr>
                <w:rFonts w:ascii="Times New Roman" w:hAnsi="Times New Roman" w:cs="Times New Roman"/>
                <w:sz w:val="26"/>
                <w:szCs w:val="26"/>
              </w:rPr>
              <w:t xml:space="preserve"> sắp xếp các đơn vị hành chính và thành lập Thành phố Thủ Đức, TPHCM</w:t>
            </w:r>
          </w:p>
        </w:tc>
        <w:tc>
          <w:tcPr>
            <w:tcW w:w="2268" w:type="dxa"/>
            <w:vAlign w:val="center"/>
          </w:tcPr>
          <w:p w:rsidR="003B1DA9" w:rsidRPr="00452A9D" w:rsidRDefault="00E833A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09/12/2020</w:t>
            </w:r>
          </w:p>
        </w:tc>
      </w:tr>
      <w:tr w:rsidR="00E833AE" w:rsidRPr="00452A9D" w:rsidTr="0056714D">
        <w:tc>
          <w:tcPr>
            <w:tcW w:w="9576" w:type="dxa"/>
            <w:gridSpan w:val="3"/>
            <w:vAlign w:val="center"/>
          </w:tcPr>
          <w:p w:rsidR="00E833AE" w:rsidRPr="00452A9D" w:rsidRDefault="00E833AE" w:rsidP="0056714D">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Nghị định</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21</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4" w:history="1">
              <w:r w:rsidR="005A6128" w:rsidRPr="00452A9D">
                <w:rPr>
                  <w:rStyle w:val="Hyperlink"/>
                  <w:rFonts w:ascii="Times New Roman" w:hAnsi="Times New Roman" w:cs="Times New Roman"/>
                  <w:sz w:val="26"/>
                  <w:szCs w:val="26"/>
                </w:rPr>
                <w:t>Nghị định 134/2020/NĐ-CP</w:t>
              </w:r>
            </w:hyperlink>
            <w:r w:rsidR="005A6128" w:rsidRPr="00452A9D">
              <w:rPr>
                <w:rFonts w:ascii="Times New Roman" w:hAnsi="Times New Roman" w:cs="Times New Roman"/>
                <w:sz w:val="26"/>
                <w:szCs w:val="26"/>
              </w:rPr>
              <w:t xml:space="preserve"> sửa đổi Nghị định 84/2016/NĐ-CP về tiêu chuẩn, điều kiện đối với kiểm toán viên hành nghề, tổ chức kiểm toán được chấp thuận kiểm toán cho đơn vị có lợi ích công chúng</w:t>
            </w:r>
          </w:p>
        </w:tc>
        <w:tc>
          <w:tcPr>
            <w:tcW w:w="2268" w:type="dxa"/>
            <w:vAlign w:val="center"/>
          </w:tcPr>
          <w:p w:rsidR="003B1DA9" w:rsidRPr="00452A9D" w:rsidRDefault="005A6128"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15/11/2020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22</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5" w:history="1">
              <w:r w:rsidR="005A6128" w:rsidRPr="00452A9D">
                <w:rPr>
                  <w:rStyle w:val="Hyperlink"/>
                  <w:rFonts w:ascii="Times New Roman" w:hAnsi="Times New Roman" w:cs="Times New Roman"/>
                  <w:sz w:val="26"/>
                  <w:szCs w:val="26"/>
                </w:rPr>
                <w:t>Nghị định 146/2020/NĐ-CP</w:t>
              </w:r>
            </w:hyperlink>
            <w:r w:rsidR="005A6128" w:rsidRPr="00452A9D">
              <w:rPr>
                <w:rFonts w:ascii="Times New Roman" w:hAnsi="Times New Roman" w:cs="Times New Roman"/>
                <w:sz w:val="26"/>
                <w:szCs w:val="26"/>
              </w:rPr>
              <w:t xml:space="preserve"> sửa đổi Điều 5 Nghị định 20/2011/NĐ-CP hướng dẫn Nghị quyết 55/2010/QH12 về miễn, giảm thuế sử dụng đất nông nghiệp</w:t>
            </w:r>
          </w:p>
        </w:tc>
        <w:tc>
          <w:tcPr>
            <w:tcW w:w="2268" w:type="dxa"/>
            <w:vAlign w:val="center"/>
          </w:tcPr>
          <w:p w:rsidR="003B1DA9" w:rsidRPr="00452A9D" w:rsidRDefault="005A6128"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18/12/2020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23</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6" w:history="1">
              <w:r w:rsidR="005A6128" w:rsidRPr="00452A9D">
                <w:rPr>
                  <w:rStyle w:val="Hyperlink"/>
                  <w:rFonts w:ascii="Times New Roman" w:hAnsi="Times New Roman" w:cs="Times New Roman"/>
                  <w:sz w:val="26"/>
                  <w:szCs w:val="26"/>
                </w:rPr>
                <w:t>Nghị định 135/2020/NĐ-CP</w:t>
              </w:r>
            </w:hyperlink>
            <w:r w:rsidR="005A6128" w:rsidRPr="00452A9D">
              <w:rPr>
                <w:rFonts w:ascii="Times New Roman" w:hAnsi="Times New Roman" w:cs="Times New Roman"/>
                <w:sz w:val="26"/>
                <w:szCs w:val="26"/>
              </w:rPr>
              <w:t xml:space="preserve"> quy định về tuổi nghỉ hưu</w:t>
            </w:r>
          </w:p>
        </w:tc>
        <w:tc>
          <w:tcPr>
            <w:tcW w:w="2268" w:type="dxa"/>
            <w:vAlign w:val="center"/>
          </w:tcPr>
          <w:p w:rsidR="003B1DA9" w:rsidRPr="00452A9D" w:rsidRDefault="005A6128"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18/11/2020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24</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7" w:history="1">
              <w:r w:rsidR="005A6128" w:rsidRPr="00452A9D">
                <w:rPr>
                  <w:rStyle w:val="Hyperlink"/>
                  <w:rFonts w:ascii="Times New Roman" w:hAnsi="Times New Roman" w:cs="Times New Roman"/>
                  <w:sz w:val="26"/>
                  <w:szCs w:val="26"/>
                </w:rPr>
                <w:t>Nghị định 131/2020/NĐ-CP</w:t>
              </w:r>
            </w:hyperlink>
            <w:r w:rsidR="005A6128" w:rsidRPr="00452A9D">
              <w:rPr>
                <w:rFonts w:ascii="Times New Roman" w:hAnsi="Times New Roman" w:cs="Times New Roman"/>
                <w:sz w:val="26"/>
                <w:szCs w:val="26"/>
              </w:rPr>
              <w:t xml:space="preserve"> quy định về tổ chức, hoạt động dược lâm sàng của cơ sở khám bệnh, chữa bệnh</w:t>
            </w:r>
          </w:p>
        </w:tc>
        <w:tc>
          <w:tcPr>
            <w:tcW w:w="2268" w:type="dxa"/>
            <w:vAlign w:val="center"/>
          </w:tcPr>
          <w:p w:rsidR="003B1DA9" w:rsidRPr="00452A9D" w:rsidRDefault="005A6128"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02/11/2020</w:t>
            </w:r>
          </w:p>
        </w:tc>
      </w:tr>
      <w:tr w:rsidR="005A6128" w:rsidRPr="00452A9D" w:rsidTr="0056714D">
        <w:tc>
          <w:tcPr>
            <w:tcW w:w="9576" w:type="dxa"/>
            <w:gridSpan w:val="3"/>
            <w:vAlign w:val="center"/>
          </w:tcPr>
          <w:p w:rsidR="005A6128" w:rsidRPr="00452A9D" w:rsidRDefault="005A6128" w:rsidP="0056714D">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Thông tư</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25</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8" w:history="1">
              <w:r w:rsidR="005A6128" w:rsidRPr="00452A9D">
                <w:rPr>
                  <w:rStyle w:val="Hyperlink"/>
                  <w:rFonts w:ascii="Times New Roman" w:hAnsi="Times New Roman" w:cs="Times New Roman"/>
                  <w:sz w:val="26"/>
                  <w:szCs w:val="26"/>
                </w:rPr>
                <w:t>Thông tư 63/2020/TT-BCA</w:t>
              </w:r>
            </w:hyperlink>
            <w:r w:rsidR="005A6128" w:rsidRPr="00452A9D">
              <w:rPr>
                <w:rFonts w:ascii="Times New Roman" w:hAnsi="Times New Roman" w:cs="Times New Roman"/>
                <w:sz w:val="26"/>
                <w:szCs w:val="26"/>
              </w:rPr>
              <w:t xml:space="preserve"> quy định về quy trình điều tra, giải quyết tai nạn giao thông đường bộ của lực lượng Cảnh sát giao thông</w:t>
            </w:r>
          </w:p>
        </w:tc>
        <w:tc>
          <w:tcPr>
            <w:tcW w:w="2268" w:type="dxa"/>
            <w:vAlign w:val="center"/>
          </w:tcPr>
          <w:p w:rsidR="003B1DA9" w:rsidRPr="00452A9D" w:rsidRDefault="005A6128"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19/6/2020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26</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29" w:history="1">
              <w:r w:rsidR="005A6128" w:rsidRPr="00452A9D">
                <w:rPr>
                  <w:rStyle w:val="Hyperlink"/>
                  <w:rFonts w:ascii="Times New Roman" w:hAnsi="Times New Roman" w:cs="Times New Roman"/>
                  <w:sz w:val="26"/>
                  <w:szCs w:val="26"/>
                </w:rPr>
                <w:t>Thông tư 05/2019/TT-BKHCN</w:t>
              </w:r>
            </w:hyperlink>
            <w:r w:rsidR="005A6128" w:rsidRPr="00452A9D">
              <w:rPr>
                <w:rFonts w:ascii="Times New Roman" w:hAnsi="Times New Roman" w:cs="Times New Roman"/>
                <w:sz w:val="26"/>
                <w:szCs w:val="26"/>
              </w:rPr>
              <w:t xml:space="preserve"> hướng dẫn Nghị định 43/2017/NĐ-CP về nhãn hàng hóa do Bộ trưởng Bộ Khoa </w:t>
            </w:r>
            <w:r w:rsidR="005A6128" w:rsidRPr="00452A9D">
              <w:rPr>
                <w:rFonts w:ascii="Times New Roman" w:hAnsi="Times New Roman" w:cs="Times New Roman"/>
                <w:sz w:val="26"/>
                <w:szCs w:val="26"/>
              </w:rPr>
              <w:lastRenderedPageBreak/>
              <w:t>học Công nghệ ban hành</w:t>
            </w:r>
          </w:p>
        </w:tc>
        <w:tc>
          <w:tcPr>
            <w:tcW w:w="2268" w:type="dxa"/>
            <w:vAlign w:val="center"/>
          </w:tcPr>
          <w:p w:rsidR="003B1DA9" w:rsidRPr="00452A9D" w:rsidRDefault="005A6128"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lastRenderedPageBreak/>
              <w:t>26/6/2019</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lastRenderedPageBreak/>
              <w:t>27</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0" w:history="1">
              <w:r w:rsidR="005A6128" w:rsidRPr="00452A9D">
                <w:rPr>
                  <w:rStyle w:val="Hyperlink"/>
                  <w:rFonts w:ascii="Times New Roman" w:hAnsi="Times New Roman" w:cs="Times New Roman"/>
                  <w:sz w:val="26"/>
                  <w:szCs w:val="26"/>
                </w:rPr>
                <w:t>Thông tư 03/2020/TT-TANDTC</w:t>
              </w:r>
            </w:hyperlink>
            <w:r w:rsidR="005A6128" w:rsidRPr="00452A9D">
              <w:rPr>
                <w:rFonts w:ascii="Times New Roman" w:hAnsi="Times New Roman" w:cs="Times New Roman"/>
                <w:sz w:val="26"/>
                <w:szCs w:val="26"/>
              </w:rPr>
              <w:t xml:space="preserve"> hướng dẫn về trình tự nhận, xử lý đơn khởi kiện, đơn yêu cầu tại Tòa án và chỉ định hòa giải viên do Tòa án nhân dân tối cao ban hành</w:t>
            </w:r>
          </w:p>
        </w:tc>
        <w:tc>
          <w:tcPr>
            <w:tcW w:w="2268" w:type="dxa"/>
            <w:vAlign w:val="center"/>
          </w:tcPr>
          <w:p w:rsidR="003B1DA9" w:rsidRPr="00452A9D" w:rsidRDefault="005A6128"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28</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1" w:history="1">
              <w:r w:rsidR="005A6128" w:rsidRPr="00452A9D">
                <w:rPr>
                  <w:rStyle w:val="Hyperlink"/>
                  <w:rFonts w:ascii="Times New Roman" w:hAnsi="Times New Roman" w:cs="Times New Roman"/>
                  <w:sz w:val="26"/>
                  <w:szCs w:val="26"/>
                </w:rPr>
                <w:t>Thông tư 94/2020/TT-BTC</w:t>
              </w:r>
            </w:hyperlink>
            <w:r w:rsidR="005A6128" w:rsidRPr="00452A9D">
              <w:rPr>
                <w:rFonts w:ascii="Times New Roman" w:hAnsi="Times New Roman" w:cs="Times New Roman"/>
                <w:sz w:val="26"/>
                <w:szCs w:val="26"/>
              </w:rPr>
              <w:t xml:space="preserve"> sửa đổi Thông tư 307/2016/TT-BTC quy định về mức thu, chế độ thu, nộp, quản lý và sử dụng phí quyền cung cấp dịch vụ truyền hình trả tiền và lệ phí cấp giấy chứng nhận đăng ký cung cấp kênh chương trình nước ngoài trên truyền hình trả tiền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29</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2" w:history="1">
              <w:r w:rsidR="000F5F83" w:rsidRPr="00452A9D">
                <w:rPr>
                  <w:rStyle w:val="Hyperlink"/>
                  <w:rFonts w:ascii="Times New Roman" w:hAnsi="Times New Roman" w:cs="Times New Roman"/>
                  <w:sz w:val="26"/>
                  <w:szCs w:val="26"/>
                </w:rPr>
                <w:t>Thông tư 86/2020/TT-BTC</w:t>
              </w:r>
            </w:hyperlink>
            <w:r w:rsidR="000F5F83" w:rsidRPr="00452A9D">
              <w:rPr>
                <w:rFonts w:ascii="Times New Roman" w:hAnsi="Times New Roman" w:cs="Times New Roman"/>
                <w:sz w:val="26"/>
                <w:szCs w:val="26"/>
              </w:rPr>
              <w:t xml:space="preserve"> hướng dẫn về chế độ dinh dưỡng đặc thù đối với huấn luyện viên thể thao thành tích cao, vận động viên thể thao thành tích cao</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26/10/2020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30</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3" w:history="1">
              <w:r w:rsidR="000F5F83" w:rsidRPr="00452A9D">
                <w:rPr>
                  <w:rStyle w:val="Hyperlink"/>
                  <w:rFonts w:ascii="Times New Roman" w:hAnsi="Times New Roman" w:cs="Times New Roman"/>
                  <w:sz w:val="26"/>
                  <w:szCs w:val="26"/>
                </w:rPr>
                <w:t>Thông tư 17/2020/TT-BYT</w:t>
              </w:r>
            </w:hyperlink>
            <w:r w:rsidR="000F5F83" w:rsidRPr="00452A9D">
              <w:rPr>
                <w:rFonts w:ascii="Times New Roman" w:hAnsi="Times New Roman" w:cs="Times New Roman"/>
                <w:sz w:val="26"/>
                <w:szCs w:val="26"/>
              </w:rPr>
              <w:t xml:space="preserve"> quy định về giá tối đa và chi phí phục vụ cho việc xác định giá một đơn vị máu toàn phần và chế phẩm máu đạt tiêu chuẩn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12/11/2020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31</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4" w:history="1">
              <w:r w:rsidR="000F5F83" w:rsidRPr="00452A9D">
                <w:rPr>
                  <w:rStyle w:val="Hyperlink"/>
                  <w:rFonts w:ascii="Times New Roman" w:hAnsi="Times New Roman" w:cs="Times New Roman"/>
                  <w:sz w:val="26"/>
                  <w:szCs w:val="26"/>
                </w:rPr>
                <w:t>Thông tư 96/2020/TT-BTC</w:t>
              </w:r>
            </w:hyperlink>
            <w:r w:rsidR="000F5F83" w:rsidRPr="00452A9D">
              <w:rPr>
                <w:rFonts w:ascii="Times New Roman" w:hAnsi="Times New Roman" w:cs="Times New Roman"/>
                <w:sz w:val="26"/>
                <w:szCs w:val="26"/>
              </w:rPr>
              <w:t xml:space="preserve"> hướng dẫn công bố thông tin trên thị trường chứng khoán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32</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5" w:history="1">
              <w:r w:rsidR="000F5F83" w:rsidRPr="00452A9D">
                <w:rPr>
                  <w:rStyle w:val="Hyperlink"/>
                  <w:rFonts w:ascii="Times New Roman" w:hAnsi="Times New Roman" w:cs="Times New Roman"/>
                  <w:sz w:val="26"/>
                  <w:szCs w:val="26"/>
                </w:rPr>
                <w:t>Thông tư 02/2020/TT-TANDTC</w:t>
              </w:r>
            </w:hyperlink>
            <w:r w:rsidR="000F5F83" w:rsidRPr="00452A9D">
              <w:rPr>
                <w:rFonts w:ascii="Times New Roman" w:hAnsi="Times New Roman" w:cs="Times New Roman"/>
                <w:sz w:val="26"/>
                <w:szCs w:val="26"/>
              </w:rPr>
              <w:t xml:space="preserve"> hướng dẫn về trách nhiệm của Tòa án nhân dân trong hoạt động hòa giải, đối thoại tại Tòa án do Tòa án nhân dân tối cao ban hành</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33</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6" w:history="1">
              <w:r w:rsidR="000F5F83" w:rsidRPr="00452A9D">
                <w:rPr>
                  <w:rStyle w:val="Hyperlink"/>
                  <w:rFonts w:ascii="Times New Roman" w:hAnsi="Times New Roman" w:cs="Times New Roman"/>
                  <w:sz w:val="26"/>
                  <w:szCs w:val="26"/>
                </w:rPr>
                <w:t>Thông tư 18/2020/TT-BYT</w:t>
              </w:r>
            </w:hyperlink>
            <w:r w:rsidR="000F5F83" w:rsidRPr="00452A9D">
              <w:rPr>
                <w:rFonts w:ascii="Times New Roman" w:hAnsi="Times New Roman" w:cs="Times New Roman"/>
                <w:sz w:val="26"/>
                <w:szCs w:val="26"/>
              </w:rPr>
              <w:t xml:space="preserve"> quy định về hoạt động dinh dưỡng trong bệnh viện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12/11/2020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34</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7" w:history="1">
              <w:r w:rsidR="000F5F83" w:rsidRPr="00452A9D">
                <w:rPr>
                  <w:rStyle w:val="Hyperlink"/>
                  <w:rFonts w:ascii="Times New Roman" w:hAnsi="Times New Roman" w:cs="Times New Roman"/>
                  <w:sz w:val="26"/>
                  <w:szCs w:val="26"/>
                </w:rPr>
                <w:t>Thông tư 92/2020/TT-BTC</w:t>
              </w:r>
            </w:hyperlink>
            <w:r w:rsidR="000F5F83" w:rsidRPr="00452A9D">
              <w:rPr>
                <w:rFonts w:ascii="Times New Roman" w:hAnsi="Times New Roman" w:cs="Times New Roman"/>
                <w:sz w:val="26"/>
                <w:szCs w:val="26"/>
              </w:rPr>
              <w:t xml:space="preserve"> về quy định việc lập dự toán, quản lý, sử dụng và quyết toán kinh phí hòa giải, đối thoại tại Tòa án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13/11/2020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35</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8" w:history="1">
              <w:r w:rsidR="000F5F83" w:rsidRPr="00452A9D">
                <w:rPr>
                  <w:rStyle w:val="Hyperlink"/>
                  <w:rFonts w:ascii="Times New Roman" w:hAnsi="Times New Roman" w:cs="Times New Roman"/>
                  <w:sz w:val="26"/>
                  <w:szCs w:val="26"/>
                </w:rPr>
                <w:t>Thông tư 37/2020/TT-BTTTT</w:t>
              </w:r>
            </w:hyperlink>
            <w:r w:rsidR="000F5F83" w:rsidRPr="00452A9D">
              <w:rPr>
                <w:rFonts w:ascii="Times New Roman" w:hAnsi="Times New Roman" w:cs="Times New Roman"/>
                <w:sz w:val="26"/>
                <w:szCs w:val="26"/>
              </w:rPr>
              <w:t xml:space="preserve"> về Quy hoạch sử dụng kênh tần số cho truyền hình số mặt đất băng tần 470-694 MHz</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13/11/2020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36</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39" w:history="1">
              <w:r w:rsidR="000F5F83" w:rsidRPr="00452A9D">
                <w:rPr>
                  <w:rStyle w:val="Hyperlink"/>
                  <w:rFonts w:ascii="Times New Roman" w:hAnsi="Times New Roman" w:cs="Times New Roman"/>
                  <w:sz w:val="26"/>
                  <w:szCs w:val="26"/>
                </w:rPr>
                <w:t>Thông tư 14/2020/TT-NHNN</w:t>
              </w:r>
            </w:hyperlink>
            <w:r w:rsidR="000F5F83" w:rsidRPr="00452A9D">
              <w:rPr>
                <w:rFonts w:ascii="Times New Roman" w:hAnsi="Times New Roman" w:cs="Times New Roman"/>
                <w:sz w:val="26"/>
                <w:szCs w:val="26"/>
              </w:rPr>
              <w:t xml:space="preserve"> quy định về giám định tư pháp trong lĩnh vực tiền tệ và ngân hàng</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37</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0" w:history="1">
              <w:r w:rsidR="000F5F83" w:rsidRPr="00452A9D">
                <w:rPr>
                  <w:rStyle w:val="Hyperlink"/>
                  <w:rFonts w:ascii="Times New Roman" w:hAnsi="Times New Roman" w:cs="Times New Roman"/>
                  <w:sz w:val="26"/>
                  <w:szCs w:val="26"/>
                </w:rPr>
                <w:t>Thông tư 64/2020/TT-BCA</w:t>
              </w:r>
            </w:hyperlink>
            <w:r w:rsidR="000F5F83" w:rsidRPr="00452A9D">
              <w:rPr>
                <w:rFonts w:ascii="Times New Roman" w:hAnsi="Times New Roman" w:cs="Times New Roman"/>
                <w:sz w:val="26"/>
                <w:szCs w:val="26"/>
              </w:rPr>
              <w:t xml:space="preserve"> quy định về quy trình điều tra, giải quyết tai nạn giao thông đường thủy nội địa của lực lượng Cảnh sát giao thông</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19/6/2020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38</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1" w:history="1">
              <w:r w:rsidR="000F5F83" w:rsidRPr="00452A9D">
                <w:rPr>
                  <w:rStyle w:val="Hyperlink"/>
                  <w:rFonts w:ascii="Times New Roman" w:hAnsi="Times New Roman" w:cs="Times New Roman"/>
                  <w:sz w:val="26"/>
                  <w:szCs w:val="26"/>
                </w:rPr>
                <w:t>Thông tư 15/2020/TT-BCT</w:t>
              </w:r>
            </w:hyperlink>
            <w:r w:rsidR="000F5F83" w:rsidRPr="00452A9D">
              <w:rPr>
                <w:rFonts w:ascii="Times New Roman" w:hAnsi="Times New Roman" w:cs="Times New Roman"/>
                <w:sz w:val="26"/>
                <w:szCs w:val="26"/>
              </w:rPr>
              <w:t xml:space="preserve"> Quy chuẩn kỹ thuật quốc gia về yêu cầu thiết kế cửa hàng xăng dầu</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30/6/2020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lastRenderedPageBreak/>
              <w:t>39</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2" w:history="1">
              <w:r w:rsidR="000F5F83" w:rsidRPr="00452A9D">
                <w:rPr>
                  <w:rStyle w:val="Hyperlink"/>
                  <w:rFonts w:ascii="Times New Roman" w:hAnsi="Times New Roman" w:cs="Times New Roman"/>
                  <w:sz w:val="26"/>
                  <w:szCs w:val="26"/>
                </w:rPr>
                <w:t>Thông tư 117/2020/TT-BCA</w:t>
              </w:r>
            </w:hyperlink>
            <w:r w:rsidR="000F5F83" w:rsidRPr="00452A9D">
              <w:rPr>
                <w:rFonts w:ascii="Times New Roman" w:hAnsi="Times New Roman" w:cs="Times New Roman"/>
                <w:sz w:val="26"/>
                <w:szCs w:val="26"/>
              </w:rPr>
              <w:t xml:space="preserve"> sửa đổi Thông tư 13/2016/TT-BCA quy định thực hiện nhiệm vụ bảo vệ phiên tòa của lực lượng Công an nhân dân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05/11/2020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40</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3" w:history="1">
              <w:r w:rsidR="000F5F83" w:rsidRPr="00452A9D">
                <w:rPr>
                  <w:rStyle w:val="Hyperlink"/>
                  <w:rFonts w:ascii="Times New Roman" w:hAnsi="Times New Roman" w:cs="Times New Roman"/>
                  <w:sz w:val="26"/>
                  <w:szCs w:val="26"/>
                </w:rPr>
                <w:t>Thông tư 10/2020/TT-NHNN</w:t>
              </w:r>
            </w:hyperlink>
            <w:r w:rsidR="000F5F83" w:rsidRPr="00452A9D">
              <w:rPr>
                <w:rFonts w:ascii="Times New Roman" w:hAnsi="Times New Roman" w:cs="Times New Roman"/>
                <w:sz w:val="26"/>
                <w:szCs w:val="26"/>
              </w:rPr>
              <w:t xml:space="preserve"> sửa đổi Thông tư 28/2015/TT-NHNN quy định về quản lý, sử dụng chữ ký số, chứng thư số và dịch vụ chứng thực chữ ký số của Ngân hàng Nhà nước</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02/11/2020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41</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4" w:history="1">
              <w:r w:rsidR="000F5F83" w:rsidRPr="00452A9D">
                <w:rPr>
                  <w:rStyle w:val="Hyperlink"/>
                  <w:rFonts w:ascii="Times New Roman" w:hAnsi="Times New Roman" w:cs="Times New Roman"/>
                  <w:sz w:val="26"/>
                  <w:szCs w:val="26"/>
                </w:rPr>
                <w:t>Thông tư 120/2020/TT-BQP</w:t>
              </w:r>
            </w:hyperlink>
            <w:r w:rsidR="000F5F83" w:rsidRPr="00452A9D">
              <w:rPr>
                <w:rFonts w:ascii="Times New Roman" w:hAnsi="Times New Roman" w:cs="Times New Roman"/>
                <w:sz w:val="26"/>
                <w:szCs w:val="26"/>
              </w:rPr>
              <w:t xml:space="preserve"> quy định về phân cấp kỹ thuật phi công, thành viên tổ bay trong Quân đội nhân dân Việt Nam</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06/10/2020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42</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5" w:history="1">
              <w:r w:rsidR="000F5F83" w:rsidRPr="00452A9D">
                <w:rPr>
                  <w:rStyle w:val="Hyperlink"/>
                  <w:rFonts w:ascii="Times New Roman" w:hAnsi="Times New Roman" w:cs="Times New Roman"/>
                  <w:sz w:val="26"/>
                  <w:szCs w:val="26"/>
                </w:rPr>
                <w:t>Thông tư 26/2020/TT-BTTTT</w:t>
              </w:r>
            </w:hyperlink>
            <w:r w:rsidR="000F5F83" w:rsidRPr="00452A9D">
              <w:rPr>
                <w:rFonts w:ascii="Times New Roman" w:hAnsi="Times New Roman" w:cs="Times New Roman"/>
                <w:sz w:val="26"/>
                <w:szCs w:val="26"/>
              </w:rPr>
              <w:t xml:space="preserve"> quy định về việc áp dụng tiêu chuẩn, công nghệ hỗ trợ người khuyết tật tiếp cận, sử dụng sản phẩm, dịch vụ thông tin và truyền thông</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23/9/2020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43</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6" w:history="1">
              <w:r w:rsidR="000F5F83" w:rsidRPr="00452A9D">
                <w:rPr>
                  <w:rStyle w:val="Hyperlink"/>
                  <w:rFonts w:ascii="Times New Roman" w:hAnsi="Times New Roman" w:cs="Times New Roman"/>
                  <w:sz w:val="26"/>
                  <w:szCs w:val="26"/>
                </w:rPr>
                <w:t>Thông tư 22/2020/TT-BGTVT</w:t>
              </w:r>
            </w:hyperlink>
            <w:r w:rsidR="000F5F83" w:rsidRPr="00452A9D">
              <w:rPr>
                <w:rFonts w:ascii="Times New Roman" w:hAnsi="Times New Roman" w:cs="Times New Roman"/>
                <w:sz w:val="26"/>
                <w:szCs w:val="26"/>
              </w:rPr>
              <w:t xml:space="preserve"> quy định về quản lý nhiên liệu tiêu thụ và phát thải khí CO2 từ tàu bay trong hoạt động hàng không dân dụng</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28/9/2020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44</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7" w:history="1">
              <w:r w:rsidR="000F5F83" w:rsidRPr="00452A9D">
                <w:rPr>
                  <w:rStyle w:val="Hyperlink"/>
                  <w:rFonts w:ascii="Times New Roman" w:hAnsi="Times New Roman" w:cs="Times New Roman"/>
                  <w:sz w:val="26"/>
                  <w:szCs w:val="26"/>
                </w:rPr>
                <w:t>Thông tư 87/2020/TT-BTC</w:t>
              </w:r>
            </w:hyperlink>
            <w:r w:rsidR="000F5F83" w:rsidRPr="00452A9D">
              <w:rPr>
                <w:rFonts w:ascii="Times New Roman" w:hAnsi="Times New Roman" w:cs="Times New Roman"/>
                <w:sz w:val="26"/>
                <w:szCs w:val="26"/>
              </w:rPr>
              <w:t xml:space="preserve"> về Quy chuẩn kỹ thuật quốc gia đối với thóc tẻ dự trữ quốc gia</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30/10/2020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45</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8" w:history="1">
              <w:r w:rsidR="000F5F83" w:rsidRPr="00452A9D">
                <w:rPr>
                  <w:rStyle w:val="Hyperlink"/>
                  <w:rFonts w:ascii="Times New Roman" w:hAnsi="Times New Roman" w:cs="Times New Roman"/>
                  <w:sz w:val="26"/>
                  <w:szCs w:val="26"/>
                </w:rPr>
                <w:t>Thông tư 09/2020/TT-NHNN</w:t>
              </w:r>
            </w:hyperlink>
            <w:r w:rsidR="000F5F83" w:rsidRPr="00452A9D">
              <w:rPr>
                <w:rFonts w:ascii="Times New Roman" w:hAnsi="Times New Roman" w:cs="Times New Roman"/>
                <w:sz w:val="26"/>
                <w:szCs w:val="26"/>
              </w:rPr>
              <w:t xml:space="preserve"> quy định về an toàn hệ thống thông tin trong hoạt động ngân hàng</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21/10/2020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46</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49" w:history="1">
              <w:r w:rsidR="000F5F83" w:rsidRPr="00452A9D">
                <w:rPr>
                  <w:rStyle w:val="Hyperlink"/>
                  <w:rFonts w:ascii="Times New Roman" w:hAnsi="Times New Roman" w:cs="Times New Roman"/>
                  <w:sz w:val="26"/>
                  <w:szCs w:val="26"/>
                </w:rPr>
                <w:t>Thông tư 95/2020/TT-BTC</w:t>
              </w:r>
            </w:hyperlink>
            <w:r w:rsidR="000F5F83" w:rsidRPr="00452A9D">
              <w:rPr>
                <w:rFonts w:ascii="Times New Roman" w:hAnsi="Times New Roman" w:cs="Times New Roman"/>
                <w:sz w:val="26"/>
                <w:szCs w:val="26"/>
              </w:rPr>
              <w:t xml:space="preserve"> hướng dẫn về giám sát giao dịch chứng khoán trên thị trường chứng khoán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47</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50" w:history="1">
              <w:r w:rsidR="000F5F83" w:rsidRPr="00452A9D">
                <w:rPr>
                  <w:rStyle w:val="Hyperlink"/>
                  <w:rFonts w:ascii="Times New Roman" w:hAnsi="Times New Roman" w:cs="Times New Roman"/>
                  <w:sz w:val="26"/>
                  <w:szCs w:val="26"/>
                </w:rPr>
                <w:t>Thông tư 91/2020/TT-BTC</w:t>
              </w:r>
            </w:hyperlink>
            <w:r w:rsidR="000F5F83" w:rsidRPr="00452A9D">
              <w:rPr>
                <w:rFonts w:ascii="Times New Roman" w:hAnsi="Times New Roman" w:cs="Times New Roman"/>
                <w:sz w:val="26"/>
                <w:szCs w:val="26"/>
              </w:rPr>
              <w:t xml:space="preserve"> quy định về chỉ tiêu an toàn tài chính và biện pháp xử lý đối với tổ chức kinh doanh chứng khoán không đáp ứng chỉ tiêu an toàn tài chính</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13/11/2020</w:t>
            </w:r>
          </w:p>
        </w:tc>
      </w:tr>
      <w:tr w:rsidR="003B1DA9" w:rsidRPr="00452A9D" w:rsidTr="0056714D">
        <w:tc>
          <w:tcPr>
            <w:tcW w:w="738" w:type="dxa"/>
            <w:vAlign w:val="center"/>
          </w:tcPr>
          <w:p w:rsidR="003B1DA9" w:rsidRPr="00452A9D" w:rsidRDefault="00874E0E"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48</w:t>
            </w:r>
          </w:p>
        </w:tc>
        <w:tc>
          <w:tcPr>
            <w:tcW w:w="6570" w:type="dxa"/>
            <w:vAlign w:val="center"/>
          </w:tcPr>
          <w:p w:rsidR="003B1DA9" w:rsidRPr="00452A9D" w:rsidRDefault="00A80320" w:rsidP="0056714D">
            <w:pPr>
              <w:spacing w:before="100" w:after="100"/>
              <w:ind w:left="72"/>
              <w:rPr>
                <w:rFonts w:ascii="Times New Roman" w:hAnsi="Times New Roman" w:cs="Times New Roman"/>
                <w:sz w:val="26"/>
                <w:szCs w:val="26"/>
              </w:rPr>
            </w:pPr>
            <w:hyperlink r:id="rId51" w:history="1">
              <w:r w:rsidR="000F5F83" w:rsidRPr="00452A9D">
                <w:rPr>
                  <w:rStyle w:val="Hyperlink"/>
                  <w:rFonts w:ascii="Times New Roman" w:hAnsi="Times New Roman" w:cs="Times New Roman"/>
                  <w:sz w:val="26"/>
                  <w:szCs w:val="26"/>
                </w:rPr>
                <w:t>Thông tư 04/2020/TT-TANDTC</w:t>
              </w:r>
            </w:hyperlink>
            <w:r w:rsidR="000F5F83" w:rsidRPr="00452A9D">
              <w:rPr>
                <w:rFonts w:ascii="Times New Roman" w:hAnsi="Times New Roman" w:cs="Times New Roman"/>
                <w:sz w:val="26"/>
                <w:szCs w:val="26"/>
              </w:rPr>
              <w:t xml:space="preserve"> hướng dẫn về quy trình bổ nhiệm, bổ nhiệm lại, miễn nhiệm, khen thưởng, xử lý vi phạm; cấp và thu hồi thẻ hòa giải viên</w:t>
            </w:r>
          </w:p>
        </w:tc>
        <w:tc>
          <w:tcPr>
            <w:tcW w:w="2268" w:type="dxa"/>
            <w:vAlign w:val="center"/>
          </w:tcPr>
          <w:p w:rsidR="003B1DA9" w:rsidRPr="00452A9D" w:rsidRDefault="000F5F83" w:rsidP="0056714D">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16/11/2020</w:t>
            </w:r>
          </w:p>
        </w:tc>
      </w:tr>
      <w:tr w:rsidR="000F5F83" w:rsidRPr="00452A9D" w:rsidTr="0056714D">
        <w:tc>
          <w:tcPr>
            <w:tcW w:w="9576" w:type="dxa"/>
            <w:gridSpan w:val="3"/>
            <w:vAlign w:val="center"/>
          </w:tcPr>
          <w:p w:rsidR="000F5F83" w:rsidRPr="00452A9D" w:rsidRDefault="000F5F83" w:rsidP="0056714D">
            <w:pPr>
              <w:spacing w:before="100" w:after="100"/>
              <w:jc w:val="center"/>
              <w:rPr>
                <w:rFonts w:ascii="Times New Roman" w:hAnsi="Times New Roman" w:cs="Times New Roman"/>
                <w:b/>
                <w:sz w:val="26"/>
                <w:szCs w:val="26"/>
              </w:rPr>
            </w:pPr>
            <w:r w:rsidRPr="00452A9D">
              <w:rPr>
                <w:rFonts w:ascii="Times New Roman" w:hAnsi="Times New Roman" w:cs="Times New Roman"/>
                <w:b/>
                <w:sz w:val="26"/>
                <w:szCs w:val="26"/>
              </w:rPr>
              <w:t>Quyết định</w:t>
            </w:r>
          </w:p>
        </w:tc>
      </w:tr>
      <w:tr w:rsidR="0073185E" w:rsidRPr="00452A9D" w:rsidTr="00A400B7">
        <w:tc>
          <w:tcPr>
            <w:tcW w:w="738" w:type="dxa"/>
            <w:vAlign w:val="center"/>
          </w:tcPr>
          <w:p w:rsidR="0073185E" w:rsidRPr="00452A9D" w:rsidRDefault="0073185E" w:rsidP="00A400B7">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49</w:t>
            </w:r>
          </w:p>
        </w:tc>
        <w:tc>
          <w:tcPr>
            <w:tcW w:w="6570" w:type="dxa"/>
            <w:vAlign w:val="center"/>
          </w:tcPr>
          <w:p w:rsidR="0073185E" w:rsidRPr="00452A9D" w:rsidRDefault="0073185E" w:rsidP="00A400B7">
            <w:pPr>
              <w:spacing w:before="100" w:after="100"/>
              <w:ind w:left="72"/>
              <w:rPr>
                <w:rFonts w:ascii="Times New Roman" w:hAnsi="Times New Roman" w:cs="Times New Roman"/>
                <w:sz w:val="26"/>
                <w:szCs w:val="26"/>
              </w:rPr>
            </w:pPr>
            <w:hyperlink r:id="rId52" w:history="1">
              <w:r w:rsidRPr="00452A9D">
                <w:rPr>
                  <w:rStyle w:val="Hyperlink"/>
                  <w:rFonts w:ascii="Times New Roman" w:hAnsi="Times New Roman" w:cs="Times New Roman"/>
                  <w:sz w:val="26"/>
                  <w:szCs w:val="26"/>
                </w:rPr>
                <w:t>Quyết định 3162/QĐ-BGDĐT</w:t>
              </w:r>
            </w:hyperlink>
            <w:r w:rsidRPr="00452A9D">
              <w:rPr>
                <w:rFonts w:ascii="Times New Roman" w:hAnsi="Times New Roman" w:cs="Times New Roman"/>
                <w:sz w:val="26"/>
                <w:szCs w:val="26"/>
              </w:rPr>
              <w:t xml:space="preserve"> năm 2020 về Kế hoạch phòng, chống thiên tai Bộ Giáo dục và Đào tạo giai đoạn 2021-2025</w:t>
            </w:r>
          </w:p>
        </w:tc>
        <w:tc>
          <w:tcPr>
            <w:tcW w:w="2268" w:type="dxa"/>
            <w:vAlign w:val="center"/>
          </w:tcPr>
          <w:p w:rsidR="0073185E" w:rsidRPr="00452A9D" w:rsidRDefault="0073185E" w:rsidP="00A400B7">
            <w:pPr>
              <w:spacing w:before="100" w:after="100"/>
              <w:jc w:val="center"/>
              <w:rPr>
                <w:rFonts w:ascii="Times New Roman" w:hAnsi="Times New Roman" w:cs="Times New Roman"/>
                <w:sz w:val="26"/>
                <w:szCs w:val="26"/>
              </w:rPr>
            </w:pPr>
            <w:r w:rsidRPr="00452A9D">
              <w:rPr>
                <w:rFonts w:ascii="Times New Roman" w:hAnsi="Times New Roman" w:cs="Times New Roman"/>
                <w:sz w:val="26"/>
                <w:szCs w:val="26"/>
              </w:rPr>
              <w:t>22/10/2020</w:t>
            </w:r>
          </w:p>
        </w:tc>
      </w:tr>
      <w:tr w:rsidR="003B1DA9" w:rsidRPr="00452A9D" w:rsidTr="0056714D">
        <w:tc>
          <w:tcPr>
            <w:tcW w:w="738" w:type="dxa"/>
            <w:vAlign w:val="center"/>
          </w:tcPr>
          <w:p w:rsidR="003B1DA9" w:rsidRPr="00452A9D" w:rsidRDefault="00142BAF" w:rsidP="0056714D">
            <w:pPr>
              <w:spacing w:before="100" w:after="100"/>
              <w:jc w:val="center"/>
              <w:rPr>
                <w:rFonts w:ascii="Times New Roman" w:hAnsi="Times New Roman" w:cs="Times New Roman"/>
                <w:sz w:val="26"/>
                <w:szCs w:val="26"/>
              </w:rPr>
            </w:pPr>
            <w:r>
              <w:rPr>
                <w:rFonts w:ascii="Times New Roman" w:hAnsi="Times New Roman" w:cs="Times New Roman"/>
                <w:sz w:val="26"/>
                <w:szCs w:val="26"/>
              </w:rPr>
              <w:t>50</w:t>
            </w:r>
          </w:p>
        </w:tc>
        <w:tc>
          <w:tcPr>
            <w:tcW w:w="6570" w:type="dxa"/>
            <w:vAlign w:val="center"/>
          </w:tcPr>
          <w:p w:rsidR="003B1DA9" w:rsidRPr="00452A9D" w:rsidRDefault="00711671" w:rsidP="00711671">
            <w:pPr>
              <w:spacing w:before="100" w:after="100"/>
              <w:rPr>
                <w:rFonts w:ascii="Times New Roman" w:hAnsi="Times New Roman" w:cs="Times New Roman"/>
                <w:sz w:val="26"/>
                <w:szCs w:val="26"/>
              </w:rPr>
            </w:pPr>
            <w:hyperlink r:id="rId53" w:history="1">
              <w:r w:rsidRPr="00711671">
                <w:rPr>
                  <w:rStyle w:val="Hyperlink"/>
                  <w:rFonts w:ascii="Times New Roman" w:hAnsi="Times New Roman" w:cs="Times New Roman"/>
                  <w:sz w:val="26"/>
                  <w:szCs w:val="26"/>
                </w:rPr>
                <w:t>Quyết định 1266/QĐ-TTg</w:t>
              </w:r>
            </w:hyperlink>
            <w:r w:rsidRPr="00711671">
              <w:rPr>
                <w:rFonts w:ascii="Times New Roman" w:hAnsi="Times New Roman" w:cs="Times New Roman"/>
                <w:sz w:val="26"/>
                <w:szCs w:val="26"/>
              </w:rPr>
              <w:t xml:space="preserve"> năm 2020 về phê duyệt Chiến lược phát triển vật liệu xây dựng Việt Nam thời kỳ 2021-</w:t>
            </w:r>
            <w:r w:rsidRPr="00711671">
              <w:rPr>
                <w:rFonts w:ascii="Times New Roman" w:hAnsi="Times New Roman" w:cs="Times New Roman"/>
                <w:sz w:val="26"/>
                <w:szCs w:val="26"/>
              </w:rPr>
              <w:lastRenderedPageBreak/>
              <w:t>2030, định hướng đến năm 2050</w:t>
            </w:r>
          </w:p>
        </w:tc>
        <w:tc>
          <w:tcPr>
            <w:tcW w:w="2268" w:type="dxa"/>
            <w:vAlign w:val="center"/>
          </w:tcPr>
          <w:p w:rsidR="003B1DA9" w:rsidRPr="00452A9D" w:rsidRDefault="00142BAF" w:rsidP="0056714D">
            <w:pPr>
              <w:spacing w:before="100" w:after="100"/>
              <w:jc w:val="center"/>
              <w:rPr>
                <w:rFonts w:ascii="Times New Roman" w:hAnsi="Times New Roman" w:cs="Times New Roman"/>
                <w:sz w:val="26"/>
                <w:szCs w:val="26"/>
              </w:rPr>
            </w:pPr>
            <w:r>
              <w:rPr>
                <w:rFonts w:ascii="Times New Roman" w:hAnsi="Times New Roman" w:cs="Times New Roman"/>
                <w:sz w:val="26"/>
                <w:szCs w:val="26"/>
              </w:rPr>
              <w:lastRenderedPageBreak/>
              <w:t>18/8/2020</w:t>
            </w:r>
          </w:p>
        </w:tc>
      </w:tr>
    </w:tbl>
    <w:p w:rsidR="003B1DA9" w:rsidRPr="00452A9D" w:rsidRDefault="003B1DA9">
      <w:pPr>
        <w:rPr>
          <w:rFonts w:ascii="Times New Roman" w:hAnsi="Times New Roman" w:cs="Times New Roman"/>
          <w:sz w:val="26"/>
          <w:szCs w:val="26"/>
        </w:rPr>
      </w:pPr>
    </w:p>
    <w:sectPr w:rsidR="003B1DA9" w:rsidRPr="00452A9D" w:rsidSect="00BC6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B1DA9"/>
    <w:rsid w:val="00020344"/>
    <w:rsid w:val="000A1B11"/>
    <w:rsid w:val="000F5F83"/>
    <w:rsid w:val="00142BAF"/>
    <w:rsid w:val="002D2403"/>
    <w:rsid w:val="003B1DA9"/>
    <w:rsid w:val="003C3F4E"/>
    <w:rsid w:val="00452A9D"/>
    <w:rsid w:val="0056714D"/>
    <w:rsid w:val="005A6128"/>
    <w:rsid w:val="00711671"/>
    <w:rsid w:val="0073185E"/>
    <w:rsid w:val="00874E0E"/>
    <w:rsid w:val="00A80320"/>
    <w:rsid w:val="00BC6D61"/>
    <w:rsid w:val="00E8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1D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234997">
      <w:bodyDiv w:val="1"/>
      <w:marLeft w:val="0"/>
      <w:marRight w:val="0"/>
      <w:marTop w:val="0"/>
      <w:marBottom w:val="0"/>
      <w:divBdr>
        <w:top w:val="none" w:sz="0" w:space="0" w:color="auto"/>
        <w:left w:val="none" w:sz="0" w:space="0" w:color="auto"/>
        <w:bottom w:val="none" w:sz="0" w:space="0" w:color="auto"/>
        <w:right w:val="none" w:sz="0" w:space="0" w:color="auto"/>
      </w:divBdr>
    </w:div>
    <w:div w:id="344140301">
      <w:bodyDiv w:val="1"/>
      <w:marLeft w:val="0"/>
      <w:marRight w:val="0"/>
      <w:marTop w:val="0"/>
      <w:marBottom w:val="0"/>
      <w:divBdr>
        <w:top w:val="none" w:sz="0" w:space="0" w:color="auto"/>
        <w:left w:val="none" w:sz="0" w:space="0" w:color="auto"/>
        <w:bottom w:val="none" w:sz="0" w:space="0" w:color="auto"/>
        <w:right w:val="none" w:sz="0" w:space="0" w:color="auto"/>
      </w:divBdr>
    </w:div>
    <w:div w:id="490488012">
      <w:bodyDiv w:val="1"/>
      <w:marLeft w:val="0"/>
      <w:marRight w:val="0"/>
      <w:marTop w:val="0"/>
      <w:marBottom w:val="0"/>
      <w:divBdr>
        <w:top w:val="none" w:sz="0" w:space="0" w:color="auto"/>
        <w:left w:val="none" w:sz="0" w:space="0" w:color="auto"/>
        <w:bottom w:val="none" w:sz="0" w:space="0" w:color="auto"/>
        <w:right w:val="none" w:sz="0" w:space="0" w:color="auto"/>
      </w:divBdr>
    </w:div>
    <w:div w:id="716855586">
      <w:bodyDiv w:val="1"/>
      <w:marLeft w:val="0"/>
      <w:marRight w:val="0"/>
      <w:marTop w:val="0"/>
      <w:marBottom w:val="0"/>
      <w:divBdr>
        <w:top w:val="none" w:sz="0" w:space="0" w:color="auto"/>
        <w:left w:val="none" w:sz="0" w:space="0" w:color="auto"/>
        <w:bottom w:val="none" w:sz="0" w:space="0" w:color="auto"/>
        <w:right w:val="none" w:sz="0" w:space="0" w:color="auto"/>
      </w:divBdr>
    </w:div>
    <w:div w:id="926882975">
      <w:bodyDiv w:val="1"/>
      <w:marLeft w:val="0"/>
      <w:marRight w:val="0"/>
      <w:marTop w:val="0"/>
      <w:marBottom w:val="0"/>
      <w:divBdr>
        <w:top w:val="none" w:sz="0" w:space="0" w:color="auto"/>
        <w:left w:val="none" w:sz="0" w:space="0" w:color="auto"/>
        <w:bottom w:val="none" w:sz="0" w:space="0" w:color="auto"/>
        <w:right w:val="none" w:sz="0" w:space="0" w:color="auto"/>
      </w:divBdr>
    </w:div>
    <w:div w:id="1192576470">
      <w:bodyDiv w:val="1"/>
      <w:marLeft w:val="0"/>
      <w:marRight w:val="0"/>
      <w:marTop w:val="0"/>
      <w:marBottom w:val="0"/>
      <w:divBdr>
        <w:top w:val="none" w:sz="0" w:space="0" w:color="auto"/>
        <w:left w:val="none" w:sz="0" w:space="0" w:color="auto"/>
        <w:bottom w:val="none" w:sz="0" w:space="0" w:color="auto"/>
        <w:right w:val="none" w:sz="0" w:space="0" w:color="auto"/>
      </w:divBdr>
    </w:div>
    <w:div w:id="1226264196">
      <w:bodyDiv w:val="1"/>
      <w:marLeft w:val="0"/>
      <w:marRight w:val="0"/>
      <w:marTop w:val="0"/>
      <w:marBottom w:val="0"/>
      <w:divBdr>
        <w:top w:val="none" w:sz="0" w:space="0" w:color="auto"/>
        <w:left w:val="none" w:sz="0" w:space="0" w:color="auto"/>
        <w:bottom w:val="none" w:sz="0" w:space="0" w:color="auto"/>
        <w:right w:val="none" w:sz="0" w:space="0" w:color="auto"/>
      </w:divBdr>
    </w:div>
    <w:div w:id="1247885839">
      <w:bodyDiv w:val="1"/>
      <w:marLeft w:val="0"/>
      <w:marRight w:val="0"/>
      <w:marTop w:val="0"/>
      <w:marBottom w:val="0"/>
      <w:divBdr>
        <w:top w:val="none" w:sz="0" w:space="0" w:color="auto"/>
        <w:left w:val="none" w:sz="0" w:space="0" w:color="auto"/>
        <w:bottom w:val="none" w:sz="0" w:space="0" w:color="auto"/>
        <w:right w:val="none" w:sz="0" w:space="0" w:color="auto"/>
      </w:divBdr>
    </w:div>
    <w:div w:id="1252423392">
      <w:bodyDiv w:val="1"/>
      <w:marLeft w:val="0"/>
      <w:marRight w:val="0"/>
      <w:marTop w:val="0"/>
      <w:marBottom w:val="0"/>
      <w:divBdr>
        <w:top w:val="none" w:sz="0" w:space="0" w:color="auto"/>
        <w:left w:val="none" w:sz="0" w:space="0" w:color="auto"/>
        <w:bottom w:val="none" w:sz="0" w:space="0" w:color="auto"/>
        <w:right w:val="none" w:sz="0" w:space="0" w:color="auto"/>
      </w:divBdr>
    </w:div>
    <w:div w:id="1264537402">
      <w:bodyDiv w:val="1"/>
      <w:marLeft w:val="0"/>
      <w:marRight w:val="0"/>
      <w:marTop w:val="0"/>
      <w:marBottom w:val="0"/>
      <w:divBdr>
        <w:top w:val="none" w:sz="0" w:space="0" w:color="auto"/>
        <w:left w:val="none" w:sz="0" w:space="0" w:color="auto"/>
        <w:bottom w:val="none" w:sz="0" w:space="0" w:color="auto"/>
        <w:right w:val="none" w:sz="0" w:space="0" w:color="auto"/>
      </w:divBdr>
    </w:div>
    <w:div w:id="1408579188">
      <w:bodyDiv w:val="1"/>
      <w:marLeft w:val="0"/>
      <w:marRight w:val="0"/>
      <w:marTop w:val="0"/>
      <w:marBottom w:val="0"/>
      <w:divBdr>
        <w:top w:val="none" w:sz="0" w:space="0" w:color="auto"/>
        <w:left w:val="none" w:sz="0" w:space="0" w:color="auto"/>
        <w:bottom w:val="none" w:sz="0" w:space="0" w:color="auto"/>
        <w:right w:val="none" w:sz="0" w:space="0" w:color="auto"/>
      </w:divBdr>
    </w:div>
    <w:div w:id="1449272744">
      <w:bodyDiv w:val="1"/>
      <w:marLeft w:val="0"/>
      <w:marRight w:val="0"/>
      <w:marTop w:val="0"/>
      <w:marBottom w:val="0"/>
      <w:divBdr>
        <w:top w:val="none" w:sz="0" w:space="0" w:color="auto"/>
        <w:left w:val="none" w:sz="0" w:space="0" w:color="auto"/>
        <w:bottom w:val="none" w:sz="0" w:space="0" w:color="auto"/>
        <w:right w:val="none" w:sz="0" w:space="0" w:color="auto"/>
      </w:divBdr>
    </w:div>
    <w:div w:id="1566454981">
      <w:bodyDiv w:val="1"/>
      <w:marLeft w:val="0"/>
      <w:marRight w:val="0"/>
      <w:marTop w:val="0"/>
      <w:marBottom w:val="0"/>
      <w:divBdr>
        <w:top w:val="none" w:sz="0" w:space="0" w:color="auto"/>
        <w:left w:val="none" w:sz="0" w:space="0" w:color="auto"/>
        <w:bottom w:val="none" w:sz="0" w:space="0" w:color="auto"/>
        <w:right w:val="none" w:sz="0" w:space="0" w:color="auto"/>
      </w:divBdr>
    </w:div>
    <w:div w:id="1625231802">
      <w:bodyDiv w:val="1"/>
      <w:marLeft w:val="0"/>
      <w:marRight w:val="0"/>
      <w:marTop w:val="0"/>
      <w:marBottom w:val="0"/>
      <w:divBdr>
        <w:top w:val="none" w:sz="0" w:space="0" w:color="auto"/>
        <w:left w:val="none" w:sz="0" w:space="0" w:color="auto"/>
        <w:bottom w:val="none" w:sz="0" w:space="0" w:color="auto"/>
        <w:right w:val="none" w:sz="0" w:space="0" w:color="auto"/>
      </w:divBdr>
    </w:div>
    <w:div w:id="20815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luat-hoa-giai-doi-thoai-tai-toa-an-2020-609f7.html" TargetMode="External"/><Relationship Id="rId18" Type="http://schemas.openxmlformats.org/officeDocument/2006/relationships/hyperlink" Target="https://thukyluat.vn/vb/nghi-quyet-131-2020-qh14-quy-dinh-to-chuc-chinh-quyen-do-thi-tai-thanh-pho-ho-chi-minh-6fc10.html" TargetMode="External"/><Relationship Id="rId26" Type="http://schemas.openxmlformats.org/officeDocument/2006/relationships/hyperlink" Target="https://thukyluat.vn/vb/nghi-dinh-135-2020-nd-cp-quy-dinh-tuoi-nghi-huu-6cc48.html" TargetMode="External"/><Relationship Id="rId39" Type="http://schemas.openxmlformats.org/officeDocument/2006/relationships/hyperlink" Target="https://thukyluat.vn/vb/thong-tu-14-2020-tt-nhnn-giam-dinh-tu-phap-trong-linh-vuc-tien-te-6fc98.html" TargetMode="External"/><Relationship Id="rId21" Type="http://schemas.openxmlformats.org/officeDocument/2006/relationships/hyperlink" Target="https://thukyluat.vn/vb/nghi-quyet-133-2020-qh14-ngay-bau-cu-dai-bieu-quoc-hoi-khoa-xv-6fe76.html" TargetMode="External"/><Relationship Id="rId34" Type="http://schemas.openxmlformats.org/officeDocument/2006/relationships/hyperlink" Target="https://thukyluat.vn/vb/thong-tu-96-2020-tt-btc-cong-bo-thong-tin-tren-thi-truong-chung-khoan-700f8.html" TargetMode="External"/><Relationship Id="rId42" Type="http://schemas.openxmlformats.org/officeDocument/2006/relationships/hyperlink" Target="https://thukyluat.vn/vb/thong-tu-117-2020-tt-bca-sua-doi-thong-tu-13-2016-tt-bca-bao-ve-phien-toa-cua-cong-an-nhan-dan-6fb4e.html" TargetMode="External"/><Relationship Id="rId47" Type="http://schemas.openxmlformats.org/officeDocument/2006/relationships/hyperlink" Target="https://thukyluat.vn/vb/thong-tu-87-2020-tt-btc-quy-chuan-ky-thuat-doi-voi-thoc-te-du-tru-quoc-gia-6f833.html" TargetMode="External"/><Relationship Id="rId50" Type="http://schemas.openxmlformats.org/officeDocument/2006/relationships/hyperlink" Target="https://thukyluat.vn/vb/thong-tu-91-2020-tt-btc-xu-ly-to-chuc-kinh-doanh-chung-khoan-khong-dap-ung-an-toan-tai-chinh-6ff98.html" TargetMode="External"/><Relationship Id="rId55" Type="http://schemas.openxmlformats.org/officeDocument/2006/relationships/theme" Target="theme/theme1.xml"/><Relationship Id="rId7" Type="http://schemas.openxmlformats.org/officeDocument/2006/relationships/hyperlink" Target="https://thukyluat.vn/vb/luat-doanh-nghiep-2020-68525.html" TargetMode="External"/><Relationship Id="rId12" Type="http://schemas.openxmlformats.org/officeDocument/2006/relationships/hyperlink" Target="https://thukyluat.vn/vb/luat-chung-khoan-2019-61993.html" TargetMode="External"/><Relationship Id="rId17" Type="http://schemas.openxmlformats.org/officeDocument/2006/relationships/hyperlink" Target="https://thukyluat.vn/vb/nghi-quyet-135-2020-qh14-noi-dung-trong-ky-hop-thu-10-quoc-hoi-khoa-xiv-7009e.html" TargetMode="External"/><Relationship Id="rId25" Type="http://schemas.openxmlformats.org/officeDocument/2006/relationships/hyperlink" Target="https://thukyluat.vn/vb/nghi-dinh-146-2020-nd-cp-sua-doi-nghi-dinh-20-2011-nd-cp-giam-thue-su-dung-dat-nong-nghiep-6f269.html" TargetMode="External"/><Relationship Id="rId33" Type="http://schemas.openxmlformats.org/officeDocument/2006/relationships/hyperlink" Target="https://thukyluat.vn/vb/thong-tu-17-2020-tt-byt-gia-toi-da-chi-phi-xac-dinh-gia-che-pham-mau-dat-tieu-chuan-6fc52.html" TargetMode="External"/><Relationship Id="rId38" Type="http://schemas.openxmlformats.org/officeDocument/2006/relationships/hyperlink" Target="https://thukyluat.vn/vb/thong-tu-37-2020-tt-btttt-quy-hoach-su-dung-kenh-tan-so-cho-truyen-hinh-so-mat-dat-470-694-mhz-6fc7a.html" TargetMode="External"/><Relationship Id="rId46" Type="http://schemas.openxmlformats.org/officeDocument/2006/relationships/hyperlink" Target="https://thukyluat.vn/vb/thong-tu-22-2020-tt-bgtvt-quan-ly-phat-thai-khi-co2-tu-tau-bay-trong-hang-khong-dan-dung-6ee6a.html" TargetMode="External"/><Relationship Id="rId2" Type="http://schemas.openxmlformats.org/officeDocument/2006/relationships/settings" Target="settings.xml"/><Relationship Id="rId16" Type="http://schemas.openxmlformats.org/officeDocument/2006/relationships/hyperlink" Target="https://thukyluat.vn/vb/nghi-quyet-119-2020-qh14-mo-hinh-chinh-quyen-do-thi-chinh-sach-dac-thu-da-nang-6cf41.html" TargetMode="External"/><Relationship Id="rId20" Type="http://schemas.openxmlformats.org/officeDocument/2006/relationships/hyperlink" Target="https://thukyluat.vn/vb/nghi-quyet-1109-nq-ubtvqh14-2020-thanh-lap-cac-phuong-thuoc-thanh-pho-phu-quoc-kien-giang-704c2.html" TargetMode="External"/><Relationship Id="rId29" Type="http://schemas.openxmlformats.org/officeDocument/2006/relationships/hyperlink" Target="https://thukyluat.vn/vb/thong-tu-05-2019-tt-bkhcn-huong-dan-nghi-dinh-43-2017-nd-cp-66d40.html" TargetMode="External"/><Relationship Id="rId41" Type="http://schemas.openxmlformats.org/officeDocument/2006/relationships/hyperlink" Target="https://thukyluat.vn/vb/thong-tu-15-2020-tt-bct-quy-chuan-ky-thuat-yeu-cau-thiet-ke-cua-hang-xang-dau-6d05b.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kyluat.vn/vb/luat-dau-tu-theo-hinh-thuc-doi-tac-cong-tu-2020-5b590.html" TargetMode="External"/><Relationship Id="rId11" Type="http://schemas.openxmlformats.org/officeDocument/2006/relationships/hyperlink" Target="https://thukyluat.vn/vb/luat-ban-hanh-van-ban-quy-pham-phap-luat-sua-doi-2020-6229a.html" TargetMode="External"/><Relationship Id="rId24" Type="http://schemas.openxmlformats.org/officeDocument/2006/relationships/hyperlink" Target="https://thukyluat.vn/vb/nghi-dinh-134-2020-nd-cp-sua-doi-nghi-dinh-84-2016-nd-cp-dieu-kien-to-chuc-kiem-toan-6fc3d.html" TargetMode="External"/><Relationship Id="rId32" Type="http://schemas.openxmlformats.org/officeDocument/2006/relationships/hyperlink" Target="https://thukyluat.vn/vb/thong-tu-86-2020-tt-btc-che-do-dinh-duong-dac-thu-doi-voi-van-dong-vien-the-thao-thanh-tich-cao-6f78e.html" TargetMode="External"/><Relationship Id="rId37" Type="http://schemas.openxmlformats.org/officeDocument/2006/relationships/hyperlink" Target="https://thukyluat.vn/vb/thong-tu-92-2020-tt-btc-su-dung-va-quyet-toan-kinh-phi-hoa-giai-doi-thoai-tai-toa-an-6feca.html" TargetMode="External"/><Relationship Id="rId40" Type="http://schemas.openxmlformats.org/officeDocument/2006/relationships/hyperlink" Target="https://thukyluat.vn/vb/thong-tu-64-2020-tt-bca-giai-quyet-tai-nan-giao-thong-duong-thuy-noi-dia-canh-sat-giao-thong-6d149.html" TargetMode="External"/><Relationship Id="rId45" Type="http://schemas.openxmlformats.org/officeDocument/2006/relationships/hyperlink" Target="https://thukyluat.vn/vb/thong-tu-26-2020-tt-btttt-ho-tro-nguoi-khuyet-tat-tiep-can-san-pham-thong-tin-6ec3b.html" TargetMode="External"/><Relationship Id="rId53" Type="http://schemas.openxmlformats.org/officeDocument/2006/relationships/hyperlink" Target="https://thukyluat.vn/vb/quyet-dinh-1266-qd-ttg-2020-chien-luoc-phat-trien-vat-lieu-xay-dung-viet-nam-6e085.html" TargetMode="External"/><Relationship Id="rId5" Type="http://schemas.openxmlformats.org/officeDocument/2006/relationships/hyperlink" Target="https://thukyluat.vn/vb/luat-dau-tu-2020-4e61b.html" TargetMode="External"/><Relationship Id="rId15" Type="http://schemas.openxmlformats.org/officeDocument/2006/relationships/hyperlink" Target="https://thukyluat.vn/vb/nghi-quyet-97-2019-qh14-to-chuc-mo-hinh-chinh-quyen-do-thi-tai-thanh-pho-ha-noi-691a9.html" TargetMode="External"/><Relationship Id="rId23" Type="http://schemas.openxmlformats.org/officeDocument/2006/relationships/hyperlink" Target="https://thukyluat.vn/vb/nghi-quyet-1111-nq-ubtvqh14-2020-thanh-lap-thanh-pho-thu-duc-ho-chi-minh-70511.html" TargetMode="External"/><Relationship Id="rId28" Type="http://schemas.openxmlformats.org/officeDocument/2006/relationships/hyperlink" Target="https://thukyluat.vn/vb/thong-tu-63-2020-tt-bca-giai-quyet-tai-nan-giao-thong-duong-bo-cua-canh-sat-giao-thong-4a319.html" TargetMode="External"/><Relationship Id="rId36" Type="http://schemas.openxmlformats.org/officeDocument/2006/relationships/hyperlink" Target="https://thukyluat.vn/vb/thong-tu-18-2020-tt-byt-hoat-dong-dinh-duong-trong-benh-vien-6fc51.html" TargetMode="External"/><Relationship Id="rId49" Type="http://schemas.openxmlformats.org/officeDocument/2006/relationships/hyperlink" Target="https://thukyluat.vn/vb/thong-tu-95-2020-tt-btc-giam-sat-giao-dich-chung-khoan-tren-thi-truong-chung-khoan-6ffa6.html" TargetMode="External"/><Relationship Id="rId10" Type="http://schemas.openxmlformats.org/officeDocument/2006/relationships/hyperlink" Target="https://thukyluat.vn/vb/luat-thanh-nien-2020-65a04.html" TargetMode="External"/><Relationship Id="rId19" Type="http://schemas.openxmlformats.org/officeDocument/2006/relationships/hyperlink" Target="https://thukyluat.vn/vb/nghi-quyet-1004-2020-ubtvqh14-thanh-lap-quy-dinh-vi-tri-chuc-nang-hoi-dong-nhan-dan-cap-tinh-6f00c.html" TargetMode="External"/><Relationship Id="rId31" Type="http://schemas.openxmlformats.org/officeDocument/2006/relationships/hyperlink" Target="https://thukyluat.vn/vb/thong-tu-94-2020-tt-btc-le-phi-cap-giay-chung-nhan-dang-ky-cung-cap-kenh-chuong-trinh-nuoc-ngoai-6fe10.html" TargetMode="External"/><Relationship Id="rId44" Type="http://schemas.openxmlformats.org/officeDocument/2006/relationships/hyperlink" Target="https://thukyluat.vn/vb/thong-tu-120-2020-tt-bqp-phan-cap-ky-thuat-phi-cong-to-bay-trong-quan-doi-nhan-dan-viet-nam-6f0a3.html" TargetMode="External"/><Relationship Id="rId52" Type="http://schemas.openxmlformats.org/officeDocument/2006/relationships/hyperlink" Target="https://thukyluat.vn/vb/quyet-dinh-3162-qd-bgddt-2020-ke-hoach-phong-chong-thien-tai-2021-2025-6f4cf.html" TargetMode="External"/><Relationship Id="rId4" Type="http://schemas.openxmlformats.org/officeDocument/2006/relationships/hyperlink" Target="https://thukyluat.vn/vb/luat-sua-doi-bo-luat-lao-dong-51766.html" TargetMode="External"/><Relationship Id="rId9" Type="http://schemas.openxmlformats.org/officeDocument/2006/relationships/hyperlink" Target="https://thukyluat.vn/vb/luat-giam-dinh-tu-phap-sua-doi-2020-67333.html" TargetMode="External"/><Relationship Id="rId14" Type="http://schemas.openxmlformats.org/officeDocument/2006/relationships/hyperlink" Target="https://thukyluat.vn/vb/nghi-quyet-107-2020-qh14-keo-dai-thoi-han-mien-thue-su-dung-dat-6cf3b.html" TargetMode="External"/><Relationship Id="rId22" Type="http://schemas.openxmlformats.org/officeDocument/2006/relationships/hyperlink" Target="https://thukyluat.vn/vb/nghi-quyet-134-2020-qh14-thuc-hien-nghi-quyet-cua-quoc-hoi-ve-chat-van-trong-nhiem-ky-khoa-xiv-7013d.html" TargetMode="External"/><Relationship Id="rId27" Type="http://schemas.openxmlformats.org/officeDocument/2006/relationships/hyperlink" Target="https://thukyluat.vn/vb/nghi-dinh-131-2020-nd-cp-to-chuc-hoat-dong-duoc-lam-sang-cua-co-so-kham-benh-chua-benh-6f7e6.html" TargetMode="External"/><Relationship Id="rId30" Type="http://schemas.openxmlformats.org/officeDocument/2006/relationships/hyperlink" Target="https://thukyluat.vn/vb/thong-tu-03-2020-tt-tandtc-trinh-tu-nhan-xu-ly-don-khoi-kien-don-yeu-cau-tai-toa-an-701bd.html" TargetMode="External"/><Relationship Id="rId35" Type="http://schemas.openxmlformats.org/officeDocument/2006/relationships/hyperlink" Target="https://thukyluat.vn/vb/thong-tu-02-2020-tt-tandtc-trach-nhiem-toa-an-nhan-dan-trong-hoat-dong-hoa-giai-tai-toa-an-701be.html" TargetMode="External"/><Relationship Id="rId43" Type="http://schemas.openxmlformats.org/officeDocument/2006/relationships/hyperlink" Target="https://thukyluat.vn/vb/thong-tu-10-2020-tt-nhnn-sua-doi-thong-tu-su-dung-chu-ky-chung-thu-so-va-chung-thuc-chu-ky-so-6f79b.html" TargetMode="External"/><Relationship Id="rId48" Type="http://schemas.openxmlformats.org/officeDocument/2006/relationships/hyperlink" Target="https://thukyluat.vn/vb/thong-tu-09-2020-tt-nhnn-quy-dinh-an-toan-he-thong-thong-tin-trong-hoat-dong-ngan-hang-6f4cd.html" TargetMode="External"/><Relationship Id="rId8" Type="http://schemas.openxmlformats.org/officeDocument/2006/relationships/hyperlink" Target="https://thukyluat.vn/vb/luat-to-chuc-quoc-hoi-sua-doi-2020-67334.html" TargetMode="External"/><Relationship Id="rId51" Type="http://schemas.openxmlformats.org/officeDocument/2006/relationships/hyperlink" Target="https://thukyluat.vn/vb/thong-tu-04-2020-tt-tandtc-quy-trinh-cap-va-thu-hoi-the-hoa-giai-vien-6ff2d.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9</cp:revision>
  <dcterms:created xsi:type="dcterms:W3CDTF">2020-12-23T06:41:00Z</dcterms:created>
  <dcterms:modified xsi:type="dcterms:W3CDTF">2020-12-23T06:52:00Z</dcterms:modified>
</cp:coreProperties>
</file>